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42" w:rsidRPr="006D383E" w:rsidRDefault="00CB5F3F" w:rsidP="00CB5F3F">
      <w:pPr>
        <w:jc w:val="center"/>
        <w:rPr>
          <w:b/>
          <w:color w:val="7030A0"/>
          <w:sz w:val="36"/>
          <w:lang w:val="en-US"/>
        </w:rPr>
      </w:pPr>
      <w:r w:rsidRPr="00CB5F3F">
        <w:rPr>
          <w:b/>
          <w:noProof/>
          <w:color w:val="7030A0"/>
          <w:sz w:val="36"/>
          <w:lang w:eastAsia="nl-BE"/>
        </w:rPr>
        <w:drawing>
          <wp:anchor distT="0" distB="0" distL="114300" distR="114300" simplePos="0" relativeHeight="251660288" behindDoc="1" locked="0" layoutInCell="1" allowOverlap="1" wp14:anchorId="17C25151" wp14:editId="14B63C7D">
            <wp:simplePos x="0" y="0"/>
            <wp:positionH relativeFrom="column">
              <wp:posOffset>4377055</wp:posOffset>
            </wp:positionH>
            <wp:positionV relativeFrom="paragraph">
              <wp:posOffset>-933450</wp:posOffset>
            </wp:positionV>
            <wp:extent cx="13716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300" y="21246"/>
                <wp:lineTo x="21300" y="0"/>
                <wp:lineTo x="0" y="0"/>
              </wp:wrapPolygon>
            </wp:wrapTight>
            <wp:docPr id="18" name="Afbeelding 18" descr="leon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ar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F3F">
        <w:rPr>
          <w:b/>
          <w:noProof/>
          <w:color w:val="7030A0"/>
          <w:sz w:val="36"/>
          <w:lang w:eastAsia="nl-BE"/>
        </w:rPr>
        <w:drawing>
          <wp:anchor distT="0" distB="0" distL="114300" distR="114300" simplePos="0" relativeHeight="251659264" behindDoc="1" locked="0" layoutInCell="1" allowOverlap="1" wp14:anchorId="2E3B3365" wp14:editId="302F7512">
            <wp:simplePos x="0" y="0"/>
            <wp:positionH relativeFrom="column">
              <wp:posOffset>71755</wp:posOffset>
            </wp:positionH>
            <wp:positionV relativeFrom="paragraph">
              <wp:posOffset>-932815</wp:posOffset>
            </wp:positionV>
            <wp:extent cx="1552575" cy="580390"/>
            <wp:effectExtent l="0" t="0" r="9525" b="0"/>
            <wp:wrapTight wrapText="bothSides">
              <wp:wrapPolygon edited="0">
                <wp:start x="1060" y="0"/>
                <wp:lineTo x="0" y="7090"/>
                <wp:lineTo x="0" y="13470"/>
                <wp:lineTo x="1855" y="20560"/>
                <wp:lineTo x="5566" y="20560"/>
                <wp:lineTo x="21467" y="19851"/>
                <wp:lineTo x="21467" y="12053"/>
                <wp:lineTo x="18552" y="9926"/>
                <wp:lineTo x="18022" y="4254"/>
                <wp:lineTo x="8216" y="0"/>
                <wp:lineTo x="1060" y="0"/>
              </wp:wrapPolygon>
            </wp:wrapTight>
            <wp:docPr id="17" name="Afbeelding 17" descr="N:\Documents\Business Support Professionals\logo's\BSP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N:\Documents\Business Support Professionals\logo's\BSP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83E">
        <w:rPr>
          <w:b/>
          <w:color w:val="7030A0"/>
          <w:sz w:val="36"/>
          <w:lang w:val="en-US"/>
        </w:rPr>
        <w:t>Business Support Professional Career Pathway</w:t>
      </w:r>
    </w:p>
    <w:p w:rsidR="00CB5F3F" w:rsidRPr="00CB5F3F" w:rsidRDefault="00CB5F3F" w:rsidP="00CB5F3F">
      <w:pPr>
        <w:spacing w:after="0"/>
        <w:jc w:val="center"/>
        <w:rPr>
          <w:rFonts w:ascii="Calibri" w:hAnsi="Calibri"/>
          <w:b/>
          <w:color w:val="7030A0"/>
          <w:sz w:val="32"/>
          <w:szCs w:val="32"/>
          <w:lang w:val="en-US"/>
        </w:rPr>
      </w:pPr>
      <w:r w:rsidRPr="00CB5F3F">
        <w:rPr>
          <w:rFonts w:ascii="Calibri" w:hAnsi="Calibri"/>
          <w:b/>
          <w:color w:val="7030A0"/>
          <w:sz w:val="32"/>
          <w:szCs w:val="32"/>
          <w:lang w:val="en-US"/>
        </w:rPr>
        <w:t>Leonardo da Vinci Partnership</w:t>
      </w:r>
    </w:p>
    <w:p w:rsidR="00CB5F3F" w:rsidRPr="00CB5F3F" w:rsidRDefault="00CB5F3F" w:rsidP="00CB5F3F">
      <w:pPr>
        <w:spacing w:after="0"/>
        <w:jc w:val="center"/>
        <w:rPr>
          <w:rFonts w:ascii="Calibri" w:hAnsi="Calibri"/>
          <w:b/>
          <w:color w:val="7030A0"/>
          <w:sz w:val="32"/>
          <w:szCs w:val="32"/>
          <w:lang w:val="en-US"/>
        </w:rPr>
      </w:pPr>
      <w:r w:rsidRPr="00CB5F3F">
        <w:rPr>
          <w:rFonts w:ascii="Calibri" w:hAnsi="Calibri"/>
          <w:b/>
          <w:color w:val="7030A0"/>
          <w:sz w:val="32"/>
          <w:szCs w:val="32"/>
          <w:lang w:val="en-US"/>
        </w:rPr>
        <w:t>European Dissemination Event</w:t>
      </w:r>
    </w:p>
    <w:p w:rsidR="00CB5F3F" w:rsidRPr="00CB5F3F" w:rsidRDefault="00CB5F3F" w:rsidP="00CB5F3F">
      <w:pPr>
        <w:jc w:val="center"/>
        <w:rPr>
          <w:rFonts w:ascii="Calibri" w:hAnsi="Calibri"/>
          <w:b/>
          <w:sz w:val="20"/>
          <w:szCs w:val="20"/>
          <w:lang w:val="en-US"/>
        </w:rPr>
      </w:pPr>
    </w:p>
    <w:p w:rsidR="00CB5F3F" w:rsidRPr="00CB5F3F" w:rsidRDefault="00CB5F3F" w:rsidP="00CB5F3F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32"/>
          <w:lang w:val="en-US" w:eastAsia="en-GB"/>
        </w:rPr>
      </w:pPr>
      <w:r w:rsidRPr="00CB5F3F">
        <w:rPr>
          <w:rFonts w:cstheme="minorHAnsi"/>
          <w:sz w:val="24"/>
          <w:szCs w:val="32"/>
          <w:lang w:val="en-US" w:eastAsia="en-GB"/>
        </w:rPr>
        <w:t>West Midlands European Centre</w:t>
      </w:r>
    </w:p>
    <w:p w:rsidR="00CB5F3F" w:rsidRPr="00CB5F3F" w:rsidRDefault="00CB5F3F" w:rsidP="00CB5F3F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32"/>
          <w:lang w:val="en-US" w:eastAsia="en-GB"/>
        </w:rPr>
      </w:pPr>
      <w:r w:rsidRPr="00CB5F3F">
        <w:rPr>
          <w:rFonts w:cstheme="minorHAnsi"/>
          <w:sz w:val="24"/>
          <w:szCs w:val="32"/>
          <w:lang w:val="en-US" w:eastAsia="en-GB"/>
        </w:rPr>
        <w:t>Avenue d’Auderghem 22-28 Oudergemselaan</w:t>
      </w:r>
    </w:p>
    <w:p w:rsidR="00CB5F3F" w:rsidRPr="00CB5F3F" w:rsidRDefault="00CB5F3F" w:rsidP="00CB5F3F">
      <w:pPr>
        <w:spacing w:after="0"/>
        <w:jc w:val="center"/>
        <w:rPr>
          <w:rFonts w:cstheme="minorHAnsi"/>
          <w:b/>
          <w:sz w:val="24"/>
          <w:szCs w:val="32"/>
        </w:rPr>
      </w:pPr>
      <w:r w:rsidRPr="00CB5F3F">
        <w:rPr>
          <w:rFonts w:cstheme="minorHAnsi"/>
          <w:sz w:val="24"/>
          <w:szCs w:val="32"/>
          <w:lang w:eastAsia="en-GB"/>
        </w:rPr>
        <w:t>B-1040 Brussels</w:t>
      </w:r>
    </w:p>
    <w:p w:rsidR="00CB5F3F" w:rsidRPr="00CB5F3F" w:rsidRDefault="00CB5F3F" w:rsidP="00CB5F3F">
      <w:pPr>
        <w:spacing w:after="0"/>
        <w:jc w:val="center"/>
        <w:rPr>
          <w:rFonts w:ascii="Calibri" w:hAnsi="Calibri"/>
          <w:b/>
          <w:sz w:val="24"/>
          <w:szCs w:val="32"/>
        </w:rPr>
      </w:pPr>
      <w:r w:rsidRPr="00CB5F3F">
        <w:rPr>
          <w:rFonts w:ascii="Calibri" w:hAnsi="Calibri"/>
          <w:b/>
          <w:sz w:val="24"/>
          <w:szCs w:val="32"/>
        </w:rPr>
        <w:t>22</w:t>
      </w:r>
      <w:r w:rsidRPr="00CB5F3F">
        <w:rPr>
          <w:rFonts w:ascii="Calibri" w:hAnsi="Calibri"/>
          <w:b/>
          <w:sz w:val="24"/>
          <w:szCs w:val="32"/>
          <w:vertAlign w:val="superscript"/>
        </w:rPr>
        <w:t>nd</w:t>
      </w:r>
      <w:r w:rsidRPr="00CB5F3F">
        <w:rPr>
          <w:rFonts w:ascii="Calibri" w:hAnsi="Calibri"/>
          <w:b/>
          <w:sz w:val="24"/>
          <w:szCs w:val="32"/>
        </w:rPr>
        <w:t xml:space="preserve"> June 2011 </w:t>
      </w:r>
    </w:p>
    <w:p w:rsidR="00CB5F3F" w:rsidRPr="00044844" w:rsidRDefault="00CB5F3F" w:rsidP="00CB5F3F">
      <w:pPr>
        <w:rPr>
          <w:rFonts w:ascii="Calibri" w:hAnsi="Calibri"/>
          <w:lang w:val="pt-BR"/>
        </w:rPr>
      </w:pPr>
    </w:p>
    <w:p w:rsidR="00CB5F3F" w:rsidRDefault="00CB5F3F" w:rsidP="00CB5F3F">
      <w:pPr>
        <w:pStyle w:val="Standard"/>
        <w:jc w:val="center"/>
        <w:rPr>
          <w:rFonts w:ascii="Calibri" w:hAnsi="Calibri"/>
          <w:b/>
          <w:sz w:val="28"/>
          <w:szCs w:val="28"/>
        </w:rPr>
      </w:pPr>
      <w:r w:rsidRPr="00044844">
        <w:rPr>
          <w:rFonts w:ascii="Calibri" w:hAnsi="Calibri"/>
          <w:b/>
          <w:sz w:val="28"/>
          <w:szCs w:val="28"/>
        </w:rPr>
        <w:t>Agenda</w:t>
      </w:r>
    </w:p>
    <w:p w:rsidR="00CB5F3F" w:rsidRPr="00044844" w:rsidRDefault="00CB5F3F" w:rsidP="00CB5F3F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069"/>
      </w:tblGrid>
      <w:tr w:rsidR="00CB5F3F" w:rsidRPr="00044844" w:rsidTr="003F7BF2">
        <w:tc>
          <w:tcPr>
            <w:tcW w:w="13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5F3F" w:rsidRPr="00044844" w:rsidRDefault="00CB5F3F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12.00</w:t>
            </w:r>
          </w:p>
        </w:tc>
        <w:tc>
          <w:tcPr>
            <w:tcW w:w="70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5F3F" w:rsidRPr="00044844" w:rsidRDefault="00CB5F3F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 w:rsidRPr="00044844">
              <w:rPr>
                <w:rFonts w:ascii="Calibri" w:hAnsi="Calibri"/>
                <w:lang w:val="en-US"/>
              </w:rPr>
              <w:t xml:space="preserve">Registration, welcome, coffee  </w:t>
            </w:r>
          </w:p>
        </w:tc>
      </w:tr>
      <w:tr w:rsidR="00CB5F3F" w:rsidRPr="00044844" w:rsidTr="003F7BF2">
        <w:tc>
          <w:tcPr>
            <w:tcW w:w="1384" w:type="dxa"/>
            <w:shd w:val="clear" w:color="auto" w:fill="FFFFFF" w:themeFill="background1"/>
          </w:tcPr>
          <w:p w:rsidR="00CB5F3F" w:rsidRPr="006C4F61" w:rsidRDefault="00CB5F3F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 w:rsidRPr="006C4F61">
              <w:rPr>
                <w:rFonts w:ascii="Calibri" w:hAnsi="Calibri"/>
                <w:lang w:val="en-US"/>
              </w:rPr>
              <w:t>12.30</w:t>
            </w:r>
          </w:p>
        </w:tc>
        <w:tc>
          <w:tcPr>
            <w:tcW w:w="7069" w:type="dxa"/>
            <w:shd w:val="clear" w:color="auto" w:fill="FFFFFF" w:themeFill="background1"/>
          </w:tcPr>
          <w:p w:rsidR="00CB5F3F" w:rsidRPr="006C4F61" w:rsidRDefault="00CB5F3F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 w:rsidRPr="006C4F61">
              <w:rPr>
                <w:rFonts w:ascii="Calibri" w:hAnsi="Calibri"/>
                <w:lang w:val="en-US"/>
              </w:rPr>
              <w:t>Lunch</w:t>
            </w:r>
          </w:p>
        </w:tc>
      </w:tr>
      <w:tr w:rsidR="00CB5F3F" w:rsidRPr="006D383E" w:rsidTr="003F7BF2">
        <w:tc>
          <w:tcPr>
            <w:tcW w:w="1384" w:type="dxa"/>
          </w:tcPr>
          <w:p w:rsidR="00CB5F3F" w:rsidRPr="00044844" w:rsidRDefault="00CB5F3F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13.00</w:t>
            </w:r>
          </w:p>
        </w:tc>
        <w:tc>
          <w:tcPr>
            <w:tcW w:w="7069" w:type="dxa"/>
          </w:tcPr>
          <w:p w:rsidR="00CB5F3F" w:rsidRDefault="00CB5F3F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 w:rsidRPr="00932B7D">
              <w:rPr>
                <w:rFonts w:ascii="Calibri" w:hAnsi="Calibri"/>
                <w:b/>
                <w:lang w:val="en-US"/>
              </w:rPr>
              <w:t>Welcome and introductions</w:t>
            </w:r>
            <w:r>
              <w:rPr>
                <w:rFonts w:ascii="Calibri" w:hAnsi="Calibri"/>
                <w:lang w:val="en-US"/>
              </w:rPr>
              <w:t xml:space="preserve"> by each partner</w:t>
            </w:r>
            <w:r w:rsidR="00932B7D">
              <w:rPr>
                <w:rFonts w:ascii="Calibri" w:hAnsi="Calibri"/>
                <w:lang w:val="en-US"/>
              </w:rPr>
              <w:t xml:space="preserve"> organisation</w:t>
            </w:r>
          </w:p>
          <w:p w:rsidR="00CB5F3F" w:rsidRDefault="00CB5F3F" w:rsidP="00CB5F3F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Business Enterprise Support, UK </w:t>
            </w:r>
            <w:r w:rsidRPr="00CB5F3F">
              <w:rPr>
                <w:rFonts w:ascii="Calibri" w:hAnsi="Calibri"/>
                <w:i/>
                <w:lang w:val="en-US"/>
              </w:rPr>
              <w:t>(</w:t>
            </w:r>
            <w:r w:rsidR="00A06047">
              <w:rPr>
                <w:rFonts w:ascii="Calibri" w:hAnsi="Calibri"/>
                <w:i/>
                <w:lang w:val="en-US"/>
              </w:rPr>
              <w:t>not represented</w:t>
            </w:r>
            <w:r w:rsidRPr="00CB5F3F">
              <w:rPr>
                <w:rFonts w:ascii="Calibri" w:hAnsi="Calibri"/>
                <w:i/>
                <w:lang w:val="en-US"/>
              </w:rPr>
              <w:t>)</w:t>
            </w:r>
          </w:p>
          <w:p w:rsidR="00CB5F3F" w:rsidRDefault="00CB5F3F" w:rsidP="00CB5F3F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Birmingham City University, UK</w:t>
            </w:r>
          </w:p>
          <w:p w:rsidR="00CB5F3F" w:rsidRDefault="00CB5F3F" w:rsidP="00CB5F3F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Syntra West, BE</w:t>
            </w:r>
          </w:p>
          <w:p w:rsidR="00CB5F3F" w:rsidRDefault="00CB5F3F" w:rsidP="00CB5F3F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European Management Centre, BG</w:t>
            </w:r>
          </w:p>
          <w:p w:rsidR="00CB5F3F" w:rsidRDefault="00CB5F3F" w:rsidP="00CB5F3F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City of Oslo, Agency for Business Development, NO</w:t>
            </w:r>
          </w:p>
          <w:p w:rsidR="00CB5F3F" w:rsidRDefault="00CB5F3F" w:rsidP="00CB5F3F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Institute for B</w:t>
            </w:r>
            <w:r w:rsidR="00537F97">
              <w:rPr>
                <w:rFonts w:ascii="Calibri" w:hAnsi="Calibri"/>
                <w:lang w:val="en-US"/>
              </w:rPr>
              <w:t xml:space="preserve">usiness Education and Training </w:t>
            </w:r>
            <w:r>
              <w:rPr>
                <w:rFonts w:ascii="Calibri" w:hAnsi="Calibri"/>
                <w:lang w:val="en-US"/>
              </w:rPr>
              <w:t>CCI, S</w:t>
            </w:r>
            <w:r w:rsidR="00537F97">
              <w:rPr>
                <w:rFonts w:ascii="Calibri" w:hAnsi="Calibri"/>
                <w:lang w:val="en-US"/>
              </w:rPr>
              <w:t>I</w:t>
            </w:r>
          </w:p>
          <w:p w:rsidR="00CB5F3F" w:rsidRDefault="00CB5F3F" w:rsidP="00CB5F3F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CECA, Retail Business Confederation of Andalusia, ES</w:t>
            </w:r>
          </w:p>
          <w:p w:rsidR="00CB5F3F" w:rsidRPr="00044844" w:rsidRDefault="00CB5F3F" w:rsidP="003F7BF2">
            <w:pPr>
              <w:pStyle w:val="Standard"/>
              <w:ind w:left="720"/>
              <w:jc w:val="both"/>
              <w:rPr>
                <w:rFonts w:ascii="Calibri" w:hAnsi="Calibri"/>
                <w:lang w:val="en-US"/>
              </w:rPr>
            </w:pPr>
          </w:p>
        </w:tc>
      </w:tr>
      <w:tr w:rsidR="00CB5F3F" w:rsidRPr="00CB5F3F" w:rsidTr="003F7BF2">
        <w:tc>
          <w:tcPr>
            <w:tcW w:w="1384" w:type="dxa"/>
            <w:tcBorders>
              <w:bottom w:val="single" w:sz="4" w:space="0" w:color="auto"/>
            </w:tcBorders>
          </w:tcPr>
          <w:p w:rsidR="00CB5F3F" w:rsidRPr="00044844" w:rsidRDefault="00CB5F3F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13.15</w:t>
            </w:r>
          </w:p>
        </w:tc>
        <w:tc>
          <w:tcPr>
            <w:tcW w:w="7069" w:type="dxa"/>
            <w:tcBorders>
              <w:bottom w:val="single" w:sz="4" w:space="0" w:color="auto"/>
            </w:tcBorders>
          </w:tcPr>
          <w:p w:rsidR="00932B7D" w:rsidRDefault="00CB5F3F" w:rsidP="003F7BF2">
            <w:pPr>
              <w:pStyle w:val="Standard"/>
              <w:jc w:val="both"/>
              <w:rPr>
                <w:rFonts w:ascii="Calibri" w:hAnsi="Calibri"/>
                <w:lang w:val="en-US"/>
              </w:rPr>
            </w:pPr>
            <w:r w:rsidRPr="00E2651E">
              <w:rPr>
                <w:rFonts w:ascii="Calibri" w:hAnsi="Calibri"/>
                <w:b/>
                <w:lang w:val="en-US"/>
              </w:rPr>
              <w:t>Presentation</w:t>
            </w:r>
            <w:r w:rsidR="00932B7D">
              <w:rPr>
                <w:rFonts w:ascii="Calibri" w:hAnsi="Calibri"/>
                <w:b/>
                <w:lang w:val="en-US"/>
              </w:rPr>
              <w:t>s</w:t>
            </w:r>
            <w:r w:rsidR="00932B7D">
              <w:rPr>
                <w:rFonts w:ascii="Calibri" w:hAnsi="Calibri"/>
                <w:lang w:val="en-US"/>
              </w:rPr>
              <w:t xml:space="preserve"> by Cindy Millman (BCU)</w:t>
            </w:r>
          </w:p>
          <w:p w:rsidR="00932B7D" w:rsidRPr="00932B7D" w:rsidRDefault="00932B7D" w:rsidP="003F7BF2">
            <w:pPr>
              <w:pStyle w:val="Standard"/>
              <w:jc w:val="both"/>
              <w:rPr>
                <w:rFonts w:ascii="Calibri" w:hAnsi="Calibri"/>
                <w:lang w:val="en-US"/>
              </w:rPr>
            </w:pPr>
          </w:p>
          <w:p w:rsidR="00932B7D" w:rsidRDefault="00932B7D" w:rsidP="00932B7D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Introduction</w:t>
            </w:r>
          </w:p>
          <w:p w:rsidR="00CB5F3F" w:rsidRDefault="00CB5F3F" w:rsidP="00932B7D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Research findings: Architecture, Competence and Survey</w:t>
            </w:r>
          </w:p>
          <w:p w:rsidR="00932B7D" w:rsidRDefault="00932B7D" w:rsidP="00932B7D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Recommendations</w:t>
            </w:r>
          </w:p>
          <w:p w:rsidR="00932B7D" w:rsidRPr="00932B7D" w:rsidRDefault="00932B7D" w:rsidP="00932B7D">
            <w:pPr>
              <w:pStyle w:val="Standard"/>
              <w:ind w:left="720"/>
              <w:jc w:val="both"/>
              <w:rPr>
                <w:rFonts w:ascii="Calibri" w:hAnsi="Calibri"/>
                <w:lang w:val="en-US"/>
              </w:rPr>
            </w:pPr>
          </w:p>
        </w:tc>
      </w:tr>
      <w:tr w:rsidR="00CB5F3F" w:rsidRPr="00044844" w:rsidTr="003F7BF2">
        <w:tc>
          <w:tcPr>
            <w:tcW w:w="13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5F3F" w:rsidRPr="00044844" w:rsidRDefault="00CB5F3F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 w:rsidRPr="00044844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4.15</w:t>
            </w:r>
          </w:p>
        </w:tc>
        <w:tc>
          <w:tcPr>
            <w:tcW w:w="70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5F3F" w:rsidRPr="00044844" w:rsidRDefault="00CB5F3F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</w:tr>
      <w:tr w:rsidR="00CB5F3F" w:rsidRPr="006D383E" w:rsidTr="003F7BF2">
        <w:tc>
          <w:tcPr>
            <w:tcW w:w="1384" w:type="dxa"/>
            <w:shd w:val="clear" w:color="auto" w:fill="FFFFFF" w:themeFill="background1"/>
          </w:tcPr>
          <w:p w:rsidR="00CB5F3F" w:rsidRPr="00044844" w:rsidRDefault="00CB5F3F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 w:rsidRPr="00044844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4.30</w:t>
            </w:r>
          </w:p>
        </w:tc>
        <w:tc>
          <w:tcPr>
            <w:tcW w:w="7069" w:type="dxa"/>
            <w:shd w:val="clear" w:color="auto" w:fill="FFFFFF" w:themeFill="background1"/>
          </w:tcPr>
          <w:p w:rsidR="00CB5F3F" w:rsidRPr="00D73E11" w:rsidRDefault="00932B7D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</w:t>
            </w:r>
            <w:r w:rsidR="00CB5F3F" w:rsidRPr="00D73E11">
              <w:rPr>
                <w:rFonts w:ascii="Calibri" w:hAnsi="Calibri"/>
                <w:b/>
                <w:lang w:val="en-US"/>
              </w:rPr>
              <w:t>iscussions &amp; feedback</w:t>
            </w:r>
          </w:p>
          <w:p w:rsidR="00932B7D" w:rsidRPr="00932B7D" w:rsidRDefault="00CB5F3F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u w:val="single"/>
                <w:lang w:val="en-US"/>
              </w:rPr>
            </w:pPr>
            <w:r w:rsidRPr="00932B7D">
              <w:rPr>
                <w:rFonts w:ascii="Calibri" w:hAnsi="Calibri"/>
                <w:u w:val="single"/>
                <w:lang w:val="en-US"/>
              </w:rPr>
              <w:t>Q</w:t>
            </w:r>
            <w:r w:rsidR="00932B7D" w:rsidRPr="00932B7D">
              <w:rPr>
                <w:rFonts w:ascii="Calibri" w:hAnsi="Calibri"/>
                <w:u w:val="single"/>
                <w:lang w:val="en-US"/>
              </w:rPr>
              <w:t xml:space="preserve">uestion </w:t>
            </w:r>
            <w:r w:rsidRPr="00932B7D">
              <w:rPr>
                <w:rFonts w:ascii="Calibri" w:hAnsi="Calibri"/>
                <w:u w:val="single"/>
                <w:lang w:val="en-US"/>
              </w:rPr>
              <w:t xml:space="preserve">1 </w:t>
            </w:r>
          </w:p>
          <w:p w:rsidR="00932B7D" w:rsidRDefault="00CB5F3F" w:rsidP="003F7BF2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 xml:space="preserve">a) Is there a need for Business Support Professional? </w:t>
            </w:r>
          </w:p>
          <w:p w:rsidR="00CB5F3F" w:rsidRPr="00044844" w:rsidRDefault="00CB5F3F" w:rsidP="00932B7D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</w:p>
        </w:tc>
      </w:tr>
    </w:tbl>
    <w:p w:rsidR="00CB5F3F" w:rsidRPr="006D383E" w:rsidRDefault="00734B39" w:rsidP="00CB5F3F">
      <w:pPr>
        <w:rPr>
          <w:sz w:val="24"/>
          <w:szCs w:val="24"/>
          <w:lang w:val="en-US"/>
        </w:rPr>
      </w:pPr>
      <w:r w:rsidRPr="00CB5F3F">
        <w:rPr>
          <w:b/>
          <w:noProof/>
          <w:color w:val="7030A0"/>
          <w:sz w:val="36"/>
          <w:lang w:eastAsia="nl-BE"/>
        </w:rPr>
        <w:lastRenderedPageBreak/>
        <w:drawing>
          <wp:anchor distT="0" distB="0" distL="114300" distR="114300" simplePos="0" relativeHeight="251663360" behindDoc="1" locked="0" layoutInCell="1" allowOverlap="1" wp14:anchorId="71881EEE" wp14:editId="0E177492">
            <wp:simplePos x="0" y="0"/>
            <wp:positionH relativeFrom="column">
              <wp:posOffset>4453255</wp:posOffset>
            </wp:positionH>
            <wp:positionV relativeFrom="paragraph">
              <wp:posOffset>-932815</wp:posOffset>
            </wp:positionV>
            <wp:extent cx="13716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300" y="21246"/>
                <wp:lineTo x="21300" y="0"/>
                <wp:lineTo x="0" y="0"/>
              </wp:wrapPolygon>
            </wp:wrapTight>
            <wp:docPr id="22" name="Afbeelding 22" descr="leon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ar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F3F">
        <w:rPr>
          <w:b/>
          <w:noProof/>
          <w:color w:val="7030A0"/>
          <w:sz w:val="36"/>
          <w:lang w:eastAsia="nl-BE"/>
        </w:rPr>
        <w:drawing>
          <wp:anchor distT="0" distB="0" distL="114300" distR="114300" simplePos="0" relativeHeight="251662336" behindDoc="1" locked="0" layoutInCell="1" allowOverlap="1" wp14:anchorId="2B7E4B7B" wp14:editId="27227FA8">
            <wp:simplePos x="0" y="0"/>
            <wp:positionH relativeFrom="column">
              <wp:posOffset>-4445</wp:posOffset>
            </wp:positionH>
            <wp:positionV relativeFrom="paragraph">
              <wp:posOffset>-932180</wp:posOffset>
            </wp:positionV>
            <wp:extent cx="1552575" cy="580390"/>
            <wp:effectExtent l="0" t="0" r="9525" b="0"/>
            <wp:wrapTight wrapText="bothSides">
              <wp:wrapPolygon edited="0">
                <wp:start x="1060" y="0"/>
                <wp:lineTo x="0" y="7090"/>
                <wp:lineTo x="0" y="13470"/>
                <wp:lineTo x="1855" y="20560"/>
                <wp:lineTo x="5566" y="20560"/>
                <wp:lineTo x="21467" y="19851"/>
                <wp:lineTo x="21467" y="12053"/>
                <wp:lineTo x="18552" y="9926"/>
                <wp:lineTo x="18022" y="4254"/>
                <wp:lineTo x="8216" y="0"/>
                <wp:lineTo x="1060" y="0"/>
              </wp:wrapPolygon>
            </wp:wrapTight>
            <wp:docPr id="21" name="Afbeelding 21" descr="N:\Documents\Business Support Professionals\logo's\BSP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N:\Documents\Business Support Professionals\logo's\BSP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734B39" w:rsidRPr="006D383E" w:rsidTr="00734B39">
        <w:tc>
          <w:tcPr>
            <w:tcW w:w="1384" w:type="dxa"/>
            <w:tcBorders>
              <w:bottom w:val="single" w:sz="4" w:space="0" w:color="auto"/>
            </w:tcBorders>
          </w:tcPr>
          <w:p w:rsidR="00734B39" w:rsidRPr="006D383E" w:rsidRDefault="00734B39" w:rsidP="00CB5F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28" w:type="dxa"/>
            <w:tcBorders>
              <w:bottom w:val="single" w:sz="4" w:space="0" w:color="auto"/>
            </w:tcBorders>
          </w:tcPr>
          <w:p w:rsidR="00734B39" w:rsidRDefault="00734B39" w:rsidP="00734B39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b) Is there a need for Business Support Professional Career Path? </w:t>
            </w:r>
          </w:p>
          <w:p w:rsidR="00734B39" w:rsidRDefault="00734B39" w:rsidP="00734B39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c) Is there a need for a European Business Support professional Career Path?  </w:t>
            </w:r>
          </w:p>
          <w:p w:rsidR="00734B39" w:rsidRPr="00932B7D" w:rsidRDefault="00734B39" w:rsidP="00734B39">
            <w:pPr>
              <w:pStyle w:val="Standard"/>
              <w:spacing w:after="100" w:afterAutospacing="1"/>
              <w:jc w:val="both"/>
              <w:rPr>
                <w:rFonts w:ascii="Calibri" w:hAnsi="Calibri"/>
                <w:u w:val="single"/>
                <w:lang w:val="en-US"/>
              </w:rPr>
            </w:pPr>
            <w:r w:rsidRPr="00932B7D">
              <w:rPr>
                <w:rFonts w:ascii="Calibri" w:hAnsi="Calibri"/>
                <w:u w:val="single"/>
                <w:lang w:val="en-US"/>
              </w:rPr>
              <w:t xml:space="preserve">Question 2 </w:t>
            </w:r>
          </w:p>
          <w:p w:rsidR="00734B39" w:rsidRDefault="00734B39" w:rsidP="00734B39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a) What will you do to move this forward? </w:t>
            </w:r>
          </w:p>
          <w:p w:rsidR="00734B39" w:rsidRPr="00734B39" w:rsidRDefault="00734B39" w:rsidP="00734B39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lang w:val="en-US"/>
              </w:rPr>
              <w:t>b) What should we do next?</w:t>
            </w:r>
          </w:p>
        </w:tc>
      </w:tr>
      <w:tr w:rsidR="00734B39" w:rsidRPr="00734B39" w:rsidTr="00734B39">
        <w:tc>
          <w:tcPr>
            <w:tcW w:w="1384" w:type="dxa"/>
            <w:shd w:val="clear" w:color="auto" w:fill="BFBFBF" w:themeFill="background1" w:themeFillShade="BF"/>
          </w:tcPr>
          <w:p w:rsidR="00734B39" w:rsidRPr="00734B39" w:rsidRDefault="00734B39" w:rsidP="00CB5F3F">
            <w:pPr>
              <w:rPr>
                <w:sz w:val="24"/>
                <w:szCs w:val="24"/>
              </w:rPr>
            </w:pPr>
            <w:r w:rsidRPr="00734B39">
              <w:rPr>
                <w:rFonts w:ascii="Calibri" w:hAnsi="Calibri"/>
                <w:sz w:val="24"/>
                <w:lang w:val="en-US"/>
              </w:rPr>
              <w:t>16.00</w:t>
            </w:r>
          </w:p>
        </w:tc>
        <w:tc>
          <w:tcPr>
            <w:tcW w:w="7828" w:type="dxa"/>
            <w:shd w:val="clear" w:color="auto" w:fill="BFBFBF" w:themeFill="background1" w:themeFillShade="BF"/>
          </w:tcPr>
          <w:p w:rsidR="00734B39" w:rsidRPr="00734B39" w:rsidRDefault="00734B39" w:rsidP="00734B39">
            <w:pPr>
              <w:pStyle w:val="Standard"/>
              <w:spacing w:after="100" w:afterAutospacing="1"/>
              <w:jc w:val="both"/>
              <w:rPr>
                <w:rFonts w:ascii="Calibri" w:hAnsi="Calibri"/>
                <w:lang w:val="en-US"/>
              </w:rPr>
            </w:pPr>
            <w:r w:rsidRPr="00734B39">
              <w:rPr>
                <w:rFonts w:ascii="Calibri" w:hAnsi="Calibri"/>
                <w:lang w:val="en-US"/>
              </w:rPr>
              <w:t>Close and networking opportunities</w:t>
            </w:r>
          </w:p>
        </w:tc>
      </w:tr>
    </w:tbl>
    <w:p w:rsidR="00734B39" w:rsidRPr="00734B39" w:rsidRDefault="00734B39" w:rsidP="00CB5F3F">
      <w:pPr>
        <w:rPr>
          <w:sz w:val="24"/>
          <w:szCs w:val="24"/>
          <w:lang w:val="en-US"/>
        </w:rPr>
      </w:pPr>
    </w:p>
    <w:p w:rsidR="00CB5F3F" w:rsidRPr="00734B39" w:rsidRDefault="00CB5F3F" w:rsidP="00CB5F3F">
      <w:pPr>
        <w:rPr>
          <w:sz w:val="24"/>
          <w:szCs w:val="24"/>
          <w:lang w:val="en-US"/>
        </w:rPr>
      </w:pPr>
    </w:p>
    <w:p w:rsidR="00CB5F3F" w:rsidRDefault="00CB5F3F" w:rsidP="00CB5F3F">
      <w:pPr>
        <w:jc w:val="center"/>
        <w:rPr>
          <w:b/>
          <w:sz w:val="28"/>
          <w:szCs w:val="24"/>
        </w:rPr>
      </w:pPr>
      <w:r w:rsidRPr="00CB5F3F">
        <w:rPr>
          <w:b/>
          <w:sz w:val="28"/>
          <w:szCs w:val="24"/>
        </w:rPr>
        <w:t>Conclusions</w:t>
      </w:r>
    </w:p>
    <w:p w:rsidR="00CB5F3F" w:rsidRDefault="00A06047" w:rsidP="00CB5F3F">
      <w:pPr>
        <w:rPr>
          <w:sz w:val="24"/>
          <w:szCs w:val="24"/>
          <w:lang w:val="en-US"/>
        </w:rPr>
      </w:pPr>
      <w:r w:rsidRPr="00A06047">
        <w:rPr>
          <w:sz w:val="24"/>
          <w:szCs w:val="24"/>
          <w:lang w:val="en-US"/>
        </w:rPr>
        <w:t>The European dissemination ev</w:t>
      </w:r>
      <w:r>
        <w:rPr>
          <w:sz w:val="24"/>
          <w:szCs w:val="24"/>
          <w:lang w:val="en-US"/>
        </w:rPr>
        <w:t xml:space="preserve">ent of the Leonardo da Vinci Partnership project was </w:t>
      </w:r>
      <w:r w:rsidR="003F7BF2">
        <w:rPr>
          <w:sz w:val="24"/>
          <w:szCs w:val="24"/>
          <w:lang w:val="en-US"/>
        </w:rPr>
        <w:t>led</w:t>
      </w:r>
      <w:r>
        <w:rPr>
          <w:sz w:val="24"/>
          <w:szCs w:val="24"/>
          <w:lang w:val="en-US"/>
        </w:rPr>
        <w:t xml:space="preserve"> by Cindy Millman from the Birmingham City University. </w:t>
      </w:r>
    </w:p>
    <w:p w:rsidR="00A06047" w:rsidRDefault="00A06047" w:rsidP="00CB5F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partners presented their organisations focusing on their strengths and deliverances to the project. The </w:t>
      </w:r>
      <w:r w:rsidR="003F7BF2">
        <w:rPr>
          <w:sz w:val="24"/>
          <w:szCs w:val="24"/>
          <w:lang w:val="en-US"/>
        </w:rPr>
        <w:t>reports</w:t>
      </w:r>
      <w:r>
        <w:rPr>
          <w:sz w:val="24"/>
          <w:szCs w:val="24"/>
          <w:lang w:val="en-US"/>
        </w:rPr>
        <w:t xml:space="preserve"> of the BSP project have come to existence thanks to valuable input from all partners, with special thanks to</w:t>
      </w:r>
      <w:r w:rsidR="00537F97">
        <w:rPr>
          <w:sz w:val="24"/>
          <w:szCs w:val="24"/>
          <w:lang w:val="en-US"/>
        </w:rPr>
        <w:t xml:space="preserve"> project promoter</w:t>
      </w:r>
      <w:r>
        <w:rPr>
          <w:sz w:val="24"/>
          <w:szCs w:val="24"/>
          <w:lang w:val="en-US"/>
        </w:rPr>
        <w:t xml:space="preserve"> </w:t>
      </w:r>
      <w:r w:rsidR="003F7BF2">
        <w:rPr>
          <w:sz w:val="24"/>
          <w:szCs w:val="24"/>
          <w:lang w:val="en-US"/>
        </w:rPr>
        <w:t>Business Enterprise</w:t>
      </w:r>
      <w:r w:rsidR="00537F97">
        <w:rPr>
          <w:sz w:val="24"/>
          <w:szCs w:val="24"/>
          <w:lang w:val="en-US"/>
        </w:rPr>
        <w:t xml:space="preserve"> Support and </w:t>
      </w:r>
      <w:r w:rsidR="003F7BF2">
        <w:rPr>
          <w:sz w:val="24"/>
          <w:szCs w:val="24"/>
          <w:lang w:val="en-US"/>
        </w:rPr>
        <w:t xml:space="preserve">Birmingham City University. </w:t>
      </w:r>
    </w:p>
    <w:p w:rsidR="00537F97" w:rsidRDefault="00537F97" w:rsidP="00537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project cooperation rendered three important reports, being a research report into the architecture for business support professionals in EU states and partner country Norway; a competence framework for business support providers; and a European business support providers survey, containing results </w:t>
      </w:r>
      <w:r w:rsidR="000301A2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the six participating countries about what they do, where and how.</w:t>
      </w:r>
    </w:p>
    <w:p w:rsidR="00537F97" w:rsidRDefault="00537F97" w:rsidP="00537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results were presented and discussed during the dissemination event. A joint conversation of partners and stakeholders led to the commonly accepted idea that there is a </w:t>
      </w:r>
      <w:r w:rsidR="006D383E">
        <w:rPr>
          <w:sz w:val="24"/>
          <w:szCs w:val="24"/>
          <w:lang w:val="en-US"/>
        </w:rPr>
        <w:t>shortage in</w:t>
      </w:r>
      <w:r>
        <w:rPr>
          <w:sz w:val="24"/>
          <w:szCs w:val="24"/>
          <w:lang w:val="en-US"/>
        </w:rPr>
        <w:t xml:space="preserve"> national qualification structures of the BSP profile as well as</w:t>
      </w:r>
      <w:r w:rsidR="006D383E">
        <w:rPr>
          <w:sz w:val="24"/>
          <w:szCs w:val="24"/>
          <w:lang w:val="en-US"/>
        </w:rPr>
        <w:t xml:space="preserve"> a need for</w:t>
      </w:r>
      <w:r>
        <w:rPr>
          <w:sz w:val="24"/>
          <w:szCs w:val="24"/>
          <w:lang w:val="en-US"/>
        </w:rPr>
        <w:t xml:space="preserve"> a </w:t>
      </w:r>
      <w:r>
        <w:rPr>
          <w:sz w:val="24"/>
          <w:szCs w:val="24"/>
          <w:lang w:val="en-US"/>
        </w:rPr>
        <w:lastRenderedPageBreak/>
        <w:t xml:space="preserve">European framework </w:t>
      </w:r>
      <w:r w:rsidR="006D383E">
        <w:rPr>
          <w:sz w:val="24"/>
          <w:szCs w:val="24"/>
          <w:lang w:val="en-US"/>
        </w:rPr>
        <w:t>regarding</w:t>
      </w:r>
      <w:r>
        <w:rPr>
          <w:sz w:val="24"/>
          <w:szCs w:val="24"/>
          <w:lang w:val="en-US"/>
        </w:rPr>
        <w:t xml:space="preserve"> the certification of standards clarifying the required knowledge, skills and </w:t>
      </w:r>
      <w:r w:rsidR="00EE63AE">
        <w:rPr>
          <w:sz w:val="24"/>
          <w:szCs w:val="24"/>
          <w:lang w:val="en-US"/>
        </w:rPr>
        <w:t>attitude</w:t>
      </w:r>
      <w:r>
        <w:rPr>
          <w:sz w:val="24"/>
          <w:szCs w:val="24"/>
          <w:lang w:val="en-US"/>
        </w:rPr>
        <w:t xml:space="preserve"> for several levels of business support. </w:t>
      </w:r>
    </w:p>
    <w:p w:rsidR="0062713A" w:rsidRDefault="006D383E" w:rsidP="00537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general</w:t>
      </w:r>
      <w:r w:rsidR="0062713A">
        <w:rPr>
          <w:sz w:val="24"/>
          <w:szCs w:val="24"/>
          <w:lang w:val="en-US"/>
        </w:rPr>
        <w:t xml:space="preserve"> qualification structure </w:t>
      </w:r>
      <w:r>
        <w:rPr>
          <w:sz w:val="24"/>
          <w:szCs w:val="24"/>
          <w:lang w:val="en-US"/>
        </w:rPr>
        <w:t>should aim to eliminate</w:t>
      </w:r>
      <w:r w:rsidR="0062713A">
        <w:rPr>
          <w:sz w:val="24"/>
          <w:szCs w:val="24"/>
          <w:lang w:val="en-US"/>
        </w:rPr>
        <w:t xml:space="preserve"> regional differences of accreditation within one and the same country</w:t>
      </w:r>
      <w:r>
        <w:rPr>
          <w:sz w:val="24"/>
          <w:szCs w:val="24"/>
          <w:lang w:val="en-US"/>
        </w:rPr>
        <w:t xml:space="preserve"> or differences in this area between European countries by extension</w:t>
      </w:r>
      <w:r w:rsidR="0062713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In addition</w:t>
      </w:r>
      <w:r w:rsidR="0062713A">
        <w:rPr>
          <w:sz w:val="24"/>
          <w:szCs w:val="24"/>
          <w:lang w:val="en-US"/>
        </w:rPr>
        <w:t xml:space="preserve">, </w:t>
      </w:r>
      <w:r w:rsidR="000301A2">
        <w:rPr>
          <w:sz w:val="24"/>
          <w:szCs w:val="24"/>
          <w:lang w:val="en-US"/>
        </w:rPr>
        <w:t>a qualification structure</w:t>
      </w:r>
      <w:r w:rsidR="0062713A">
        <w:rPr>
          <w:sz w:val="24"/>
          <w:szCs w:val="24"/>
          <w:lang w:val="en-US"/>
        </w:rPr>
        <w:t xml:space="preserve"> </w:t>
      </w:r>
      <w:r w:rsidR="000C3501">
        <w:rPr>
          <w:sz w:val="24"/>
          <w:szCs w:val="24"/>
          <w:lang w:val="en-US"/>
        </w:rPr>
        <w:t>furnishes</w:t>
      </w:r>
      <w:r w:rsidR="0062713A">
        <w:rPr>
          <w:sz w:val="24"/>
          <w:szCs w:val="24"/>
          <w:lang w:val="en-US"/>
        </w:rPr>
        <w:t xml:space="preserve"> future potential business support providers </w:t>
      </w:r>
      <w:r w:rsidR="000C3501">
        <w:rPr>
          <w:sz w:val="24"/>
          <w:szCs w:val="24"/>
          <w:lang w:val="en-US"/>
        </w:rPr>
        <w:t xml:space="preserve">with </w:t>
      </w:r>
      <w:r w:rsidR="0062713A">
        <w:rPr>
          <w:sz w:val="24"/>
          <w:szCs w:val="24"/>
          <w:lang w:val="en-US"/>
        </w:rPr>
        <w:t>an insight in the prospects of advancement in the field</w:t>
      </w:r>
      <w:r w:rsidR="000301A2">
        <w:rPr>
          <w:sz w:val="24"/>
          <w:szCs w:val="24"/>
          <w:lang w:val="en-US"/>
        </w:rPr>
        <w:t>, both nationally as internationally</w:t>
      </w:r>
      <w:bookmarkStart w:id="0" w:name="_GoBack"/>
      <w:bookmarkEnd w:id="0"/>
      <w:r w:rsidR="0062713A">
        <w:rPr>
          <w:sz w:val="24"/>
          <w:szCs w:val="24"/>
          <w:lang w:val="en-US"/>
        </w:rPr>
        <w:t>. A European framework for the cer</w:t>
      </w:r>
      <w:r w:rsidR="00EE63AE">
        <w:rPr>
          <w:sz w:val="24"/>
          <w:szCs w:val="24"/>
          <w:lang w:val="en-US"/>
        </w:rPr>
        <w:t xml:space="preserve">tification of standards can be covering the overall needs of all countries, providing a basic </w:t>
      </w:r>
      <w:r w:rsidR="004030C0">
        <w:rPr>
          <w:sz w:val="24"/>
          <w:szCs w:val="24"/>
          <w:lang w:val="en-US"/>
        </w:rPr>
        <w:t xml:space="preserve">model from which nationally adapted </w:t>
      </w:r>
      <w:r w:rsidR="00734B39">
        <w:rPr>
          <w:sz w:val="24"/>
          <w:szCs w:val="24"/>
          <w:lang w:val="en-US"/>
        </w:rPr>
        <w:t xml:space="preserve">frameworks </w:t>
      </w:r>
      <w:r w:rsidR="004030C0">
        <w:rPr>
          <w:sz w:val="24"/>
          <w:szCs w:val="24"/>
          <w:lang w:val="en-US"/>
        </w:rPr>
        <w:t>can take off.</w:t>
      </w:r>
    </w:p>
    <w:p w:rsidR="004001A7" w:rsidRDefault="000C3501" w:rsidP="00537F97">
      <w:pPr>
        <w:rPr>
          <w:rFonts w:ascii="Arial" w:hAnsi="Arial" w:cs="Arial"/>
          <w:sz w:val="20"/>
          <w:szCs w:val="20"/>
          <w:lang w:val="en-US"/>
        </w:rPr>
      </w:pPr>
      <w:r>
        <w:rPr>
          <w:sz w:val="24"/>
          <w:szCs w:val="24"/>
          <w:lang w:val="en-US"/>
        </w:rPr>
        <w:t>Partners are willing to prolo</w:t>
      </w:r>
      <w:r w:rsidR="004001A7">
        <w:rPr>
          <w:sz w:val="24"/>
          <w:szCs w:val="24"/>
          <w:lang w:val="en-US"/>
        </w:rPr>
        <w:t xml:space="preserve">ng the cooperation, </w:t>
      </w:r>
      <w:r>
        <w:rPr>
          <w:sz w:val="24"/>
          <w:szCs w:val="24"/>
          <w:lang w:val="en-US"/>
        </w:rPr>
        <w:t>build</w:t>
      </w:r>
      <w:r w:rsidR="004001A7">
        <w:rPr>
          <w:sz w:val="24"/>
          <w:szCs w:val="24"/>
          <w:lang w:val="en-US"/>
        </w:rPr>
        <w:t>ing upon and extending the resea</w:t>
      </w:r>
      <w:r>
        <w:rPr>
          <w:sz w:val="24"/>
          <w:szCs w:val="24"/>
          <w:lang w:val="en-US"/>
        </w:rPr>
        <w:t xml:space="preserve">rch already </w:t>
      </w:r>
      <w:r w:rsidR="004001A7">
        <w:rPr>
          <w:sz w:val="24"/>
          <w:szCs w:val="24"/>
          <w:lang w:val="en-US"/>
        </w:rPr>
        <w:t>conducted</w:t>
      </w:r>
      <w:r>
        <w:rPr>
          <w:sz w:val="24"/>
          <w:szCs w:val="24"/>
          <w:lang w:val="en-US"/>
        </w:rPr>
        <w:t xml:space="preserve"> </w:t>
      </w:r>
      <w:r w:rsidR="004030C0">
        <w:rPr>
          <w:sz w:val="24"/>
          <w:szCs w:val="24"/>
          <w:lang w:val="en-US"/>
        </w:rPr>
        <w:t>in order to take</w:t>
      </w:r>
      <w:r>
        <w:rPr>
          <w:sz w:val="24"/>
          <w:szCs w:val="24"/>
          <w:lang w:val="en-US"/>
        </w:rPr>
        <w:t xml:space="preserve"> the project to </w:t>
      </w:r>
      <w:r w:rsidR="004001A7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next </w:t>
      </w:r>
      <w:r w:rsidR="004001A7">
        <w:rPr>
          <w:sz w:val="24"/>
          <w:szCs w:val="24"/>
          <w:lang w:val="en-US"/>
        </w:rPr>
        <w:t>higher level</w:t>
      </w:r>
      <w:r>
        <w:rPr>
          <w:sz w:val="24"/>
          <w:szCs w:val="24"/>
          <w:lang w:val="en-US"/>
        </w:rPr>
        <w:t xml:space="preserve"> in a more elaborate project programme</w:t>
      </w:r>
      <w:r w:rsidR="004001A7">
        <w:rPr>
          <w:sz w:val="24"/>
          <w:szCs w:val="24"/>
          <w:lang w:val="en-US"/>
        </w:rPr>
        <w:t xml:space="preserve"> enabling the production of tangible results and the creation of a unified business support approach</w:t>
      </w:r>
      <w:r w:rsidR="00734B39">
        <w:rPr>
          <w:sz w:val="24"/>
          <w:szCs w:val="24"/>
          <w:lang w:val="en-US"/>
        </w:rPr>
        <w:t xml:space="preserve"> that can be embedded in the European policy</w:t>
      </w:r>
      <w:r w:rsidR="004001A7">
        <w:rPr>
          <w:sz w:val="24"/>
          <w:szCs w:val="24"/>
          <w:lang w:val="en-US"/>
        </w:rPr>
        <w:t>.</w:t>
      </w:r>
    </w:p>
    <w:p w:rsidR="00EE63AE" w:rsidRPr="00EE63AE" w:rsidRDefault="004001A7" w:rsidP="004001A7">
      <w:pPr>
        <w:rPr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37F97" w:rsidRPr="00537F97" w:rsidRDefault="00537F97" w:rsidP="00537F97">
      <w:pPr>
        <w:rPr>
          <w:rFonts w:ascii="Arial" w:hAnsi="Arial" w:cs="Arial"/>
          <w:sz w:val="28"/>
          <w:szCs w:val="28"/>
          <w:lang w:val="en-US"/>
        </w:rPr>
      </w:pPr>
    </w:p>
    <w:p w:rsidR="003F7BF2" w:rsidRPr="00A06047" w:rsidRDefault="003F7BF2" w:rsidP="00A67E78">
      <w:pPr>
        <w:rPr>
          <w:sz w:val="24"/>
          <w:szCs w:val="24"/>
          <w:lang w:val="en-US"/>
        </w:rPr>
      </w:pPr>
    </w:p>
    <w:sectPr w:rsidR="003F7BF2" w:rsidRPr="00A060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3E" w:rsidRDefault="006D383E" w:rsidP="00CB5F3F">
      <w:pPr>
        <w:spacing w:after="0" w:line="240" w:lineRule="auto"/>
      </w:pPr>
      <w:r>
        <w:separator/>
      </w:r>
    </w:p>
  </w:endnote>
  <w:endnote w:type="continuationSeparator" w:id="0">
    <w:p w:rsidR="006D383E" w:rsidRDefault="006D383E" w:rsidP="00CB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3E" w:rsidRPr="00874EEF" w:rsidRDefault="006D383E" w:rsidP="00CB5F3F">
    <w:pPr>
      <w:rPr>
        <w:noProof/>
        <w:lang w:val="en-US"/>
      </w:rPr>
    </w:pPr>
    <w:r>
      <w:rPr>
        <w:rFonts w:ascii="Verdana" w:hAnsi="Verdana"/>
        <w:noProof/>
        <w:color w:val="0000FF"/>
        <w:lang w:eastAsia="nl-BE"/>
      </w:rPr>
      <w:drawing>
        <wp:inline distT="0" distB="0" distL="0" distR="0" wp14:anchorId="79F11B1A" wp14:editId="31A9B579">
          <wp:extent cx="923925" cy="352425"/>
          <wp:effectExtent l="0" t="0" r="9525" b="9525"/>
          <wp:docPr id="14" name="Afbeelding 14" descr="Strapline Logo 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rapline Logo 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nl-BE"/>
      </w:rPr>
      <w:drawing>
        <wp:inline distT="0" distB="0" distL="0" distR="0" wp14:anchorId="56A3B4B4" wp14:editId="61583DBF">
          <wp:extent cx="1028700" cy="438150"/>
          <wp:effectExtent l="0" t="0" r="0" b="0"/>
          <wp:docPr id="13" name="Afbeelding 1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5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US"/>
      </w:rPr>
      <w:t xml:space="preserve">  </w:t>
    </w:r>
    <w:r>
      <w:rPr>
        <w:noProof/>
        <w:lang w:eastAsia="nl-BE"/>
      </w:rPr>
      <w:drawing>
        <wp:inline distT="0" distB="0" distL="0" distR="0" wp14:anchorId="1145B8DB" wp14:editId="3AD175B0">
          <wp:extent cx="476250" cy="476250"/>
          <wp:effectExtent l="0" t="0" r="0" b="0"/>
          <wp:docPr id="12" name="Afbeelding 12" descr="BCU logo 6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BCU logo 600x6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</w:t>
    </w:r>
    <w:r>
      <w:rPr>
        <w:rFonts w:ascii="Arial" w:hAnsi="Arial" w:cs="Arial"/>
        <w:noProof/>
        <w:lang w:eastAsia="nl-BE"/>
      </w:rPr>
      <w:drawing>
        <wp:inline distT="0" distB="0" distL="0" distR="0" wp14:anchorId="109CA965" wp14:editId="651B53F7">
          <wp:extent cx="476250" cy="542925"/>
          <wp:effectExtent l="0" t="0" r="0" b="9525"/>
          <wp:docPr id="11" name="Afbeelding 11" descr="CityofO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tyofOsl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US"/>
      </w:rPr>
      <w:t xml:space="preserve">   </w:t>
    </w:r>
    <w:r>
      <w:rPr>
        <w:b/>
        <w:noProof/>
        <w:sz w:val="28"/>
        <w:szCs w:val="28"/>
        <w:lang w:eastAsia="nl-BE"/>
      </w:rPr>
      <w:drawing>
        <wp:inline distT="0" distB="0" distL="0" distR="0" wp14:anchorId="6471277C" wp14:editId="6404AA71">
          <wp:extent cx="1066800" cy="285750"/>
          <wp:effectExtent l="0" t="0" r="0" b="0"/>
          <wp:docPr id="10" name="Afbeelding 10" descr="cpu_logo_tes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pu_logo_test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val="en-US"/>
      </w:rPr>
      <w:t xml:space="preserve">  </w:t>
    </w:r>
    <w:r>
      <w:rPr>
        <w:rFonts w:ascii="Arial" w:hAnsi="Arial" w:cs="Arial"/>
        <w:noProof/>
        <w:lang w:eastAsia="nl-BE"/>
      </w:rPr>
      <w:drawing>
        <wp:inline distT="0" distB="0" distL="0" distR="0" wp14:anchorId="220BAE8F" wp14:editId="353460F1">
          <wp:extent cx="581025" cy="428625"/>
          <wp:effectExtent l="0" t="0" r="9525" b="9525"/>
          <wp:docPr id="9" name="Afbeelding 9" descr="LOGO E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EMC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US"/>
      </w:rPr>
      <w:t xml:space="preserve">  </w:t>
    </w:r>
    <w:r>
      <w:rPr>
        <w:noProof/>
        <w:lang w:eastAsia="nl-BE"/>
      </w:rPr>
      <w:drawing>
        <wp:inline distT="0" distB="0" distL="0" distR="0" wp14:anchorId="3577D1D9" wp14:editId="50BA3292">
          <wp:extent cx="638175" cy="419100"/>
          <wp:effectExtent l="0" t="0" r="9525" b="0"/>
          <wp:docPr id="8" name="Afbeelding 8" descr="N:\Documents\Business Support Professionals\logo's\50-jaar-Syntrakort-RGB-tran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ocuments\Business Support Professionals\logo's\50-jaar-Syntrakort-RGB-transp.gi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83E" w:rsidRDefault="006D383E">
    <w:pPr>
      <w:pStyle w:val="Voettekst"/>
    </w:pPr>
  </w:p>
  <w:p w:rsidR="006D383E" w:rsidRDefault="006D383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3E" w:rsidRDefault="006D383E" w:rsidP="00CB5F3F">
      <w:pPr>
        <w:spacing w:after="0" w:line="240" w:lineRule="auto"/>
      </w:pPr>
      <w:r>
        <w:separator/>
      </w:r>
    </w:p>
  </w:footnote>
  <w:footnote w:type="continuationSeparator" w:id="0">
    <w:p w:rsidR="006D383E" w:rsidRDefault="006D383E" w:rsidP="00CB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3E" w:rsidRPr="00CB5F3F" w:rsidRDefault="006D383E" w:rsidP="00CB5F3F">
    <w:pPr>
      <w:rPr>
        <w:rFonts w:ascii="Arial" w:hAnsi="Arial" w:cs="Arial"/>
        <w:color w:val="660066"/>
        <w:sz w:val="36"/>
        <w:szCs w:val="52"/>
        <w:lang w:val="en-US"/>
      </w:rPr>
    </w:pPr>
    <w:r w:rsidRPr="00CB5F3F">
      <w:rPr>
        <w:rFonts w:ascii="Arial" w:hAnsi="Arial" w:cs="Arial"/>
        <w:color w:val="660066"/>
        <w:sz w:val="36"/>
        <w:szCs w:val="52"/>
        <w:lang w:val="en-US"/>
      </w:rPr>
      <w:t xml:space="preserve"> </w:t>
    </w:r>
  </w:p>
  <w:p w:rsidR="006D383E" w:rsidRPr="00CB5F3F" w:rsidRDefault="006D383E" w:rsidP="00CB5F3F">
    <w:pPr>
      <w:rPr>
        <w:lang w:val="en-US"/>
      </w:rPr>
    </w:pPr>
  </w:p>
  <w:p w:rsidR="006D383E" w:rsidRPr="00CB5F3F" w:rsidRDefault="006D383E">
    <w:pPr>
      <w:pStyle w:val="Koptekst"/>
      <w:rPr>
        <w:lang w:val="en-US"/>
      </w:rPr>
    </w:pPr>
  </w:p>
  <w:p w:rsidR="006D383E" w:rsidRPr="00CB5F3F" w:rsidRDefault="006D383E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7F25"/>
    <w:multiLevelType w:val="hybridMultilevel"/>
    <w:tmpl w:val="282A3AB4"/>
    <w:lvl w:ilvl="0" w:tplc="F852E998">
      <w:start w:val="13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23DF4"/>
    <w:multiLevelType w:val="hybridMultilevel"/>
    <w:tmpl w:val="0262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609ED"/>
    <w:multiLevelType w:val="hybridMultilevel"/>
    <w:tmpl w:val="DA94EC44"/>
    <w:lvl w:ilvl="0" w:tplc="9CCA9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8B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C5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A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4F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81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82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2E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E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C814F3"/>
    <w:multiLevelType w:val="hybridMultilevel"/>
    <w:tmpl w:val="A1C6AF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3F"/>
    <w:rsid w:val="000301A2"/>
    <w:rsid w:val="000C3501"/>
    <w:rsid w:val="0011314A"/>
    <w:rsid w:val="003F7BF2"/>
    <w:rsid w:val="004001A7"/>
    <w:rsid w:val="004030C0"/>
    <w:rsid w:val="00537F97"/>
    <w:rsid w:val="0062713A"/>
    <w:rsid w:val="006D383E"/>
    <w:rsid w:val="00734B39"/>
    <w:rsid w:val="00924FFA"/>
    <w:rsid w:val="00932B7D"/>
    <w:rsid w:val="00A06047"/>
    <w:rsid w:val="00A67E78"/>
    <w:rsid w:val="00CB5F3F"/>
    <w:rsid w:val="00EB4042"/>
    <w:rsid w:val="00E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5F3F"/>
  </w:style>
  <w:style w:type="paragraph" w:styleId="Voettekst">
    <w:name w:val="footer"/>
    <w:basedOn w:val="Standaard"/>
    <w:link w:val="VoettekstChar"/>
    <w:uiPriority w:val="99"/>
    <w:unhideWhenUsed/>
    <w:rsid w:val="00CB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F3F"/>
  </w:style>
  <w:style w:type="paragraph" w:styleId="Ballontekst">
    <w:name w:val="Balloon Text"/>
    <w:basedOn w:val="Standaard"/>
    <w:link w:val="BallontekstChar"/>
    <w:uiPriority w:val="99"/>
    <w:semiHidden/>
    <w:unhideWhenUsed/>
    <w:rsid w:val="00CB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F3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CB5F3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6"/>
      <w:sz w:val="24"/>
      <w:szCs w:val="24"/>
      <w:lang w:val="es-ES" w:eastAsia="es-ES"/>
    </w:rPr>
  </w:style>
  <w:style w:type="table" w:styleId="Tabelraster">
    <w:name w:val="Table Grid"/>
    <w:basedOn w:val="Standaardtabel"/>
    <w:uiPriority w:val="59"/>
    <w:rsid w:val="0073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5F3F"/>
  </w:style>
  <w:style w:type="paragraph" w:styleId="Voettekst">
    <w:name w:val="footer"/>
    <w:basedOn w:val="Standaard"/>
    <w:link w:val="VoettekstChar"/>
    <w:uiPriority w:val="99"/>
    <w:unhideWhenUsed/>
    <w:rsid w:val="00CB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F3F"/>
  </w:style>
  <w:style w:type="paragraph" w:styleId="Ballontekst">
    <w:name w:val="Balloon Text"/>
    <w:basedOn w:val="Standaard"/>
    <w:link w:val="BallontekstChar"/>
    <w:uiPriority w:val="99"/>
    <w:semiHidden/>
    <w:unhideWhenUsed/>
    <w:rsid w:val="00CB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F3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CB5F3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6"/>
      <w:sz w:val="24"/>
      <w:szCs w:val="24"/>
      <w:lang w:val="es-ES" w:eastAsia="es-ES"/>
    </w:rPr>
  </w:style>
  <w:style w:type="table" w:styleId="Tabelraster">
    <w:name w:val="Table Grid"/>
    <w:basedOn w:val="Standaardtabel"/>
    <w:uiPriority w:val="59"/>
    <w:rsid w:val="0073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3FC682E7C242A2B5CFC6FB4CED6D" ma:contentTypeVersion="0" ma:contentTypeDescription="Create a new document." ma:contentTypeScope="" ma:versionID="d3a91e666b09b570ac72a004627954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A8DDA-ED53-47AE-A780-691FA8B37FD8}"/>
</file>

<file path=customXml/itemProps2.xml><?xml version="1.0" encoding="utf-8"?>
<ds:datastoreItem xmlns:ds="http://schemas.openxmlformats.org/officeDocument/2006/customXml" ds:itemID="{5FC7F638-9422-4FD0-8369-3766F790847B}"/>
</file>

<file path=customXml/itemProps3.xml><?xml version="1.0" encoding="utf-8"?>
<ds:datastoreItem xmlns:ds="http://schemas.openxmlformats.org/officeDocument/2006/customXml" ds:itemID="{6EFDB91E-A055-4269-9497-743013065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Lieselotte Verplancke</dc:creator>
  <cp:lastModifiedBy>Lieselotte Verplancke</cp:lastModifiedBy>
  <cp:revision>7</cp:revision>
  <cp:lastPrinted>2011-06-23T14:20:00Z</cp:lastPrinted>
  <dcterms:created xsi:type="dcterms:W3CDTF">2011-06-23T11:40:00Z</dcterms:created>
  <dcterms:modified xsi:type="dcterms:W3CDTF">2011-06-23T14:25:00Z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0x01010047BB3FC682E7C242A2B5CFC6FB4CED6D</vt:lpwstr>
  </property>
</Properties>
</file>