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5.xml" ContentType="application/vnd.openxmlformats-officedocument.drawingml.chart+xml"/>
  <Override PartName="/word/charts/chart14.xml" ContentType="application/vnd.openxmlformats-officedocument.drawingml.chart+xml"/>
  <Override PartName="/word/charts/chart13.xml" ContentType="application/vnd.openxmlformats-officedocument.drawingml.chart+xml"/>
  <Override PartName="/word/theme/theme1.xml" ContentType="application/vnd.openxmlformats-officedocument.theme+xml"/>
  <Override PartName="/word/charts/chart11.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charts/chart10.xml" ContentType="application/vnd.openxmlformats-officedocument.drawingml.chart+xml"/>
  <Override PartName="/word/charts/chart9.xml" ContentType="application/vnd.openxmlformats-officedocument.drawingml.chart+xml"/>
  <Override PartName="/word/charts/chart8.xml" ContentType="application/vnd.openxmlformats-officedocument.drawingml.chart+xml"/>
  <Override PartName="/word/charts/chart7.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diagrams/drawing1.xml" ContentType="application/vnd.ms-office.drawingml.diagramDrawing+xml"/>
  <Override PartName="/word/charts/chart12.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6B" w:rsidRPr="00A31960" w:rsidRDefault="0038025F" w:rsidP="00EE5F39">
      <w:pPr>
        <w:jc w:val="right"/>
        <w:rPr>
          <w:rFonts w:ascii="Arial" w:hAnsi="Arial" w:cs="Arial"/>
          <w:sz w:val="52"/>
          <w:szCs w:val="52"/>
        </w:rPr>
      </w:pPr>
      <w:r w:rsidRPr="0038025F">
        <w:rPr>
          <w:lang w:eastAsia="en-GB"/>
        </w:rPr>
        <w:pict>
          <v:rect id="_x0000_s1343" style="position:absolute;left:0;text-align:left;margin-left:2.45pt;margin-top:.55pt;width:199.75pt;height:477.35pt;z-index:251661312" fillcolor="#17365d" stroked="f" strokecolor="#95b3d7" strokeweight="1pt">
            <v:fill color2="fill lighten(51)" focusposition="1" focussize="" method="linear sigma" type="gradient"/>
            <v:shadow on="t" color="#243f60" opacity=".5" offset="6pt,6pt"/>
            <v:textbox style="mso-next-textbox:#_x0000_s1343">
              <w:txbxContent>
                <w:p w:rsidR="00E81415" w:rsidRPr="00EE5F39" w:rsidRDefault="00E81415" w:rsidP="00EE5F39">
                  <w:pPr>
                    <w:jc w:val="center"/>
                    <w:rPr>
                      <w:rFonts w:ascii="Arial" w:hAnsi="Arial" w:cs="Arial"/>
                      <w:color w:val="0070C0"/>
                      <w:sz w:val="52"/>
                      <w:szCs w:val="52"/>
                    </w:rPr>
                  </w:pPr>
                </w:p>
                <w:p w:rsidR="00E81415" w:rsidRDefault="00E81415" w:rsidP="00EE5F39">
                  <w:pPr>
                    <w:jc w:val="center"/>
                    <w:rPr>
                      <w:rFonts w:ascii="Arial" w:hAnsi="Arial" w:cs="Arial"/>
                      <w:sz w:val="52"/>
                      <w:szCs w:val="52"/>
                    </w:rPr>
                  </w:pPr>
                </w:p>
                <w:p w:rsidR="00E81415" w:rsidRDefault="00E81415" w:rsidP="00EE5F39">
                  <w:pPr>
                    <w:jc w:val="center"/>
                    <w:rPr>
                      <w:rFonts w:ascii="Arial" w:hAnsi="Arial" w:cs="Arial"/>
                      <w:sz w:val="52"/>
                      <w:szCs w:val="52"/>
                    </w:rPr>
                  </w:pPr>
                </w:p>
                <w:p w:rsidR="00E81415" w:rsidRDefault="00E81415" w:rsidP="00EE5F39">
                  <w:pPr>
                    <w:jc w:val="center"/>
                    <w:rPr>
                      <w:rFonts w:ascii="Arial" w:hAnsi="Arial" w:cs="Arial"/>
                      <w:sz w:val="52"/>
                      <w:szCs w:val="52"/>
                    </w:rPr>
                  </w:pPr>
                </w:p>
                <w:p w:rsidR="00E81415" w:rsidRPr="00C22C2F" w:rsidRDefault="00E81415" w:rsidP="00EE5F39">
                  <w:pPr>
                    <w:jc w:val="center"/>
                    <w:rPr>
                      <w:rFonts w:ascii="Arial" w:hAnsi="Arial" w:cs="Arial"/>
                      <w:sz w:val="52"/>
                      <w:szCs w:val="52"/>
                    </w:rPr>
                  </w:pPr>
                  <w:r>
                    <w:rPr>
                      <w:rFonts w:ascii="Arial" w:hAnsi="Arial" w:cs="Arial"/>
                      <w:sz w:val="52"/>
                      <w:szCs w:val="52"/>
                    </w:rPr>
                    <w:t>Business Support Professionals</w:t>
                  </w:r>
                </w:p>
                <w:p w:rsidR="00E81415" w:rsidRDefault="00E81415"/>
                <w:p w:rsidR="00E81415" w:rsidRDefault="00E81415"/>
                <w:p w:rsidR="00E81415" w:rsidRDefault="00E81415"/>
                <w:p w:rsidR="00E81415" w:rsidRDefault="00E81415"/>
                <w:p w:rsidR="00E81415" w:rsidRDefault="00E81415"/>
                <w:p w:rsidR="00E81415" w:rsidRDefault="00E81415"/>
                <w:p w:rsidR="00E81415" w:rsidRDefault="00E81415"/>
                <w:p w:rsidR="00E81415" w:rsidRDefault="00E81415"/>
                <w:p w:rsidR="00E81415" w:rsidRDefault="00E81415" w:rsidP="00EE5F39">
                  <w:pPr>
                    <w:rPr>
                      <w:rFonts w:ascii="Arial" w:hAnsi="Arial" w:cs="Arial"/>
                      <w:sz w:val="28"/>
                      <w:szCs w:val="28"/>
                    </w:rPr>
                  </w:pPr>
                </w:p>
                <w:p w:rsidR="00E81415" w:rsidRDefault="00E81415" w:rsidP="00EE5F39">
                  <w:pPr>
                    <w:rPr>
                      <w:rFonts w:ascii="Arial" w:hAnsi="Arial" w:cs="Arial"/>
                      <w:sz w:val="28"/>
                      <w:szCs w:val="28"/>
                    </w:rPr>
                  </w:pPr>
                </w:p>
                <w:p w:rsidR="00E81415" w:rsidRDefault="00E81415" w:rsidP="00EE5F39">
                  <w:pPr>
                    <w:rPr>
                      <w:rFonts w:ascii="Arial" w:hAnsi="Arial" w:cs="Arial"/>
                      <w:sz w:val="28"/>
                      <w:szCs w:val="28"/>
                    </w:rPr>
                  </w:pPr>
                </w:p>
                <w:p w:rsidR="00E81415" w:rsidRPr="00C22C2F" w:rsidRDefault="00E81415" w:rsidP="00EE5F39">
                  <w:pPr>
                    <w:rPr>
                      <w:rFonts w:ascii="Arial" w:hAnsi="Arial" w:cs="Arial"/>
                      <w:sz w:val="28"/>
                      <w:szCs w:val="28"/>
                    </w:rPr>
                  </w:pPr>
                  <w:r>
                    <w:rPr>
                      <w:rFonts w:ascii="Arial" w:hAnsi="Arial" w:cs="Arial"/>
                      <w:sz w:val="28"/>
                      <w:szCs w:val="28"/>
                    </w:rPr>
                    <w:t xml:space="preserve">European </w:t>
                  </w:r>
                  <w:r w:rsidR="002146ED">
                    <w:rPr>
                      <w:rFonts w:ascii="Arial" w:hAnsi="Arial" w:cs="Arial"/>
                      <w:sz w:val="28"/>
                      <w:szCs w:val="28"/>
                    </w:rPr>
                    <w:t xml:space="preserve">Business Support </w:t>
                  </w:r>
                  <w:r>
                    <w:rPr>
                      <w:rFonts w:ascii="Arial" w:hAnsi="Arial" w:cs="Arial"/>
                      <w:sz w:val="28"/>
                      <w:szCs w:val="28"/>
                    </w:rPr>
                    <w:t xml:space="preserve">Providers Survey: </w:t>
                  </w:r>
                  <w:r w:rsidR="002146ED">
                    <w:rPr>
                      <w:rFonts w:ascii="Arial" w:hAnsi="Arial" w:cs="Arial"/>
                      <w:sz w:val="28"/>
                      <w:szCs w:val="28"/>
                    </w:rPr>
                    <w:t xml:space="preserve">results from </w:t>
                  </w:r>
                  <w:r>
                    <w:rPr>
                      <w:rFonts w:ascii="Arial" w:hAnsi="Arial" w:cs="Arial"/>
                      <w:sz w:val="28"/>
                      <w:szCs w:val="28"/>
                    </w:rPr>
                    <w:t xml:space="preserve">six </w:t>
                  </w:r>
                  <w:r w:rsidR="002146ED">
                    <w:rPr>
                      <w:rFonts w:ascii="Arial" w:hAnsi="Arial" w:cs="Arial"/>
                      <w:sz w:val="28"/>
                      <w:szCs w:val="28"/>
                    </w:rPr>
                    <w:t>countries</w:t>
                  </w:r>
                  <w:r>
                    <w:rPr>
                      <w:rFonts w:ascii="Arial" w:hAnsi="Arial" w:cs="Arial"/>
                      <w:sz w:val="28"/>
                      <w:szCs w:val="28"/>
                    </w:rPr>
                    <w:t>, mapping what they do</w:t>
                  </w:r>
                  <w:r w:rsidR="002146ED">
                    <w:rPr>
                      <w:rFonts w:ascii="Arial" w:hAnsi="Arial" w:cs="Arial"/>
                      <w:sz w:val="28"/>
                      <w:szCs w:val="28"/>
                    </w:rPr>
                    <w:t>, where</w:t>
                  </w:r>
                  <w:r>
                    <w:rPr>
                      <w:rFonts w:ascii="Arial" w:hAnsi="Arial" w:cs="Arial"/>
                      <w:sz w:val="28"/>
                      <w:szCs w:val="28"/>
                    </w:rPr>
                    <w:t xml:space="preserve"> and how.</w:t>
                  </w:r>
                </w:p>
                <w:p w:rsidR="00E81415" w:rsidRDefault="00E81415"/>
              </w:txbxContent>
            </v:textbox>
          </v:rect>
        </w:pict>
      </w:r>
      <w:r w:rsidR="00281267" w:rsidRPr="00A31960">
        <w:rPr>
          <w:noProof/>
          <w:lang w:eastAsia="en-GB"/>
        </w:rPr>
        <w:drawing>
          <wp:inline distT="0" distB="0" distL="0" distR="0">
            <wp:extent cx="2131060" cy="2131060"/>
            <wp:effectExtent l="19050" t="0" r="2540" b="0"/>
            <wp:docPr id="3" name="Picture 3" descr="BCU logo 6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U logo 600x600"/>
                    <pic:cNvPicPr>
                      <a:picLocks noChangeAspect="1" noChangeArrowheads="1"/>
                    </pic:cNvPicPr>
                  </pic:nvPicPr>
                  <pic:blipFill>
                    <a:blip r:embed="rId8" cstate="print"/>
                    <a:srcRect/>
                    <a:stretch>
                      <a:fillRect/>
                    </a:stretch>
                  </pic:blipFill>
                  <pic:spPr bwMode="auto">
                    <a:xfrm>
                      <a:off x="0" y="0"/>
                      <a:ext cx="2131060" cy="2131060"/>
                    </a:xfrm>
                    <a:prstGeom prst="rect">
                      <a:avLst/>
                    </a:prstGeom>
                    <a:noFill/>
                    <a:ln w="9525">
                      <a:noFill/>
                      <a:miter lim="800000"/>
                      <a:headEnd/>
                      <a:tailEnd/>
                    </a:ln>
                  </pic:spPr>
                </pic:pic>
              </a:graphicData>
            </a:graphic>
          </wp:inline>
        </w:drawing>
      </w:r>
      <w:r w:rsidR="00EE5F39" w:rsidRPr="00A31960">
        <w:t xml:space="preserve">                 </w:t>
      </w:r>
    </w:p>
    <w:p w:rsidR="005C206B" w:rsidRPr="00A31960" w:rsidRDefault="005C206B" w:rsidP="00CC07E1">
      <w:pPr>
        <w:jc w:val="center"/>
        <w:rPr>
          <w:rFonts w:ascii="Arial" w:hAnsi="Arial" w:cs="Arial"/>
          <w:sz w:val="52"/>
          <w:szCs w:val="52"/>
        </w:rPr>
      </w:pPr>
    </w:p>
    <w:p w:rsidR="005C206B" w:rsidRDefault="00BA15D7" w:rsidP="00CC07E1">
      <w:pPr>
        <w:jc w:val="center"/>
        <w:rPr>
          <w:rFonts w:ascii="Arial" w:hAnsi="Arial" w:cs="Arial"/>
          <w:noProof/>
          <w:sz w:val="52"/>
          <w:szCs w:val="52"/>
          <w:lang w:eastAsia="en-GB"/>
        </w:rPr>
      </w:pPr>
      <w:r w:rsidRPr="00A31960">
        <w:rPr>
          <w:rFonts w:ascii="Arial" w:hAnsi="Arial" w:cs="Arial"/>
          <w:sz w:val="52"/>
          <w:szCs w:val="52"/>
        </w:rPr>
        <w:t xml:space="preserve">                                    </w:t>
      </w:r>
    </w:p>
    <w:p w:rsidR="00272B0D" w:rsidRDefault="00272B0D" w:rsidP="00CC07E1">
      <w:pPr>
        <w:jc w:val="center"/>
        <w:rPr>
          <w:rFonts w:ascii="Arial" w:hAnsi="Arial" w:cs="Arial"/>
          <w:noProof/>
          <w:sz w:val="52"/>
          <w:szCs w:val="52"/>
          <w:lang w:eastAsia="en-GB"/>
        </w:rPr>
      </w:pPr>
    </w:p>
    <w:p w:rsidR="00272B0D" w:rsidRDefault="00272B0D" w:rsidP="00CC07E1">
      <w:pPr>
        <w:jc w:val="center"/>
        <w:rPr>
          <w:rFonts w:ascii="Arial" w:hAnsi="Arial" w:cs="Arial"/>
          <w:noProof/>
          <w:sz w:val="52"/>
          <w:szCs w:val="52"/>
          <w:lang w:eastAsia="en-GB"/>
        </w:rPr>
      </w:pPr>
    </w:p>
    <w:p w:rsidR="00272B0D" w:rsidRDefault="00272B0D" w:rsidP="00CC07E1">
      <w:pPr>
        <w:jc w:val="center"/>
        <w:rPr>
          <w:rFonts w:ascii="Arial" w:hAnsi="Arial" w:cs="Arial"/>
          <w:noProof/>
          <w:sz w:val="52"/>
          <w:szCs w:val="52"/>
          <w:lang w:eastAsia="en-GB"/>
        </w:rPr>
      </w:pPr>
      <w:r>
        <w:rPr>
          <w:rFonts w:ascii="Arial" w:hAnsi="Arial" w:cs="Arial"/>
          <w:noProof/>
          <w:sz w:val="28"/>
          <w:szCs w:val="28"/>
          <w:lang w:eastAsia="en-GB"/>
        </w:rPr>
        <w:t xml:space="preserve">                                                           </w:t>
      </w:r>
      <w:r w:rsidRPr="00A31960">
        <w:rPr>
          <w:rFonts w:ascii="Arial" w:hAnsi="Arial" w:cs="Arial"/>
          <w:noProof/>
          <w:sz w:val="28"/>
          <w:szCs w:val="28"/>
          <w:lang w:eastAsia="en-GB"/>
        </w:rPr>
        <w:drawing>
          <wp:inline distT="0" distB="0" distL="0" distR="0">
            <wp:extent cx="2544445" cy="946150"/>
            <wp:effectExtent l="19050" t="0" r="8255" b="0"/>
            <wp:docPr id="1" name="Picture 90" descr="B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SPLogo"/>
                    <pic:cNvPicPr>
                      <a:picLocks noChangeAspect="1" noChangeArrowheads="1"/>
                    </pic:cNvPicPr>
                  </pic:nvPicPr>
                  <pic:blipFill>
                    <a:blip r:embed="rId9" cstate="print"/>
                    <a:srcRect/>
                    <a:stretch>
                      <a:fillRect/>
                    </a:stretch>
                  </pic:blipFill>
                  <pic:spPr bwMode="auto">
                    <a:xfrm>
                      <a:off x="0" y="0"/>
                      <a:ext cx="2544445" cy="946150"/>
                    </a:xfrm>
                    <a:prstGeom prst="rect">
                      <a:avLst/>
                    </a:prstGeom>
                    <a:noFill/>
                    <a:ln w="9525">
                      <a:noFill/>
                      <a:miter lim="800000"/>
                      <a:headEnd/>
                      <a:tailEnd/>
                    </a:ln>
                  </pic:spPr>
                </pic:pic>
              </a:graphicData>
            </a:graphic>
          </wp:inline>
        </w:drawing>
      </w:r>
    </w:p>
    <w:p w:rsidR="00272B0D" w:rsidRPr="00A31960" w:rsidRDefault="00272B0D" w:rsidP="00CC07E1">
      <w:pPr>
        <w:jc w:val="center"/>
        <w:rPr>
          <w:rFonts w:ascii="Arial" w:hAnsi="Arial" w:cs="Arial"/>
          <w:sz w:val="52"/>
          <w:szCs w:val="52"/>
        </w:rPr>
      </w:pPr>
    </w:p>
    <w:p w:rsidR="005C206B" w:rsidRPr="00A31960" w:rsidRDefault="005C206B" w:rsidP="00CC07E1">
      <w:pPr>
        <w:rPr>
          <w:rFonts w:ascii="Arial" w:hAnsi="Arial" w:cs="Arial"/>
          <w:sz w:val="20"/>
          <w:szCs w:val="20"/>
        </w:rPr>
      </w:pPr>
    </w:p>
    <w:p w:rsidR="005C206B" w:rsidRPr="00A31960" w:rsidRDefault="005C206B" w:rsidP="00CC07E1">
      <w:pPr>
        <w:rPr>
          <w:rFonts w:ascii="Arial" w:hAnsi="Arial" w:cs="Arial"/>
          <w:sz w:val="20"/>
          <w:szCs w:val="20"/>
        </w:rPr>
      </w:pPr>
    </w:p>
    <w:p w:rsidR="005C206B" w:rsidRPr="00A31960" w:rsidRDefault="005C206B" w:rsidP="00CC07E1">
      <w:pPr>
        <w:rPr>
          <w:rFonts w:ascii="Arial" w:hAnsi="Arial" w:cs="Arial"/>
          <w:sz w:val="20"/>
          <w:szCs w:val="20"/>
        </w:rPr>
      </w:pPr>
    </w:p>
    <w:p w:rsidR="005C206B" w:rsidRPr="00A31960" w:rsidRDefault="00584C73" w:rsidP="0026655B">
      <w:pPr>
        <w:jc w:val="right"/>
        <w:rPr>
          <w:rFonts w:ascii="Arial" w:hAnsi="Arial" w:cs="Arial"/>
          <w:sz w:val="28"/>
          <w:szCs w:val="28"/>
        </w:rPr>
      </w:pPr>
      <w:r w:rsidRPr="00A31960">
        <w:rPr>
          <w:rFonts w:ascii="Arial" w:hAnsi="Arial" w:cs="Arial"/>
          <w:sz w:val="28"/>
          <w:szCs w:val="28"/>
        </w:rPr>
        <w:t xml:space="preserve">       </w:t>
      </w:r>
    </w:p>
    <w:p w:rsidR="00FD4BC1" w:rsidRPr="00A31960" w:rsidRDefault="00FD4BC1" w:rsidP="00CC07E1">
      <w:pPr>
        <w:rPr>
          <w:rFonts w:ascii="Arial" w:hAnsi="Arial" w:cs="Arial"/>
          <w:sz w:val="28"/>
          <w:szCs w:val="28"/>
        </w:rPr>
      </w:pPr>
    </w:p>
    <w:p w:rsidR="005C206B" w:rsidRPr="00A31960" w:rsidRDefault="005C206B" w:rsidP="00CC07E1">
      <w:pPr>
        <w:rPr>
          <w:rFonts w:ascii="Arial" w:hAnsi="Arial" w:cs="Arial"/>
          <w:sz w:val="28"/>
          <w:szCs w:val="28"/>
        </w:rPr>
      </w:pPr>
    </w:p>
    <w:p w:rsidR="005C206B" w:rsidRPr="00A31960" w:rsidRDefault="005C206B" w:rsidP="00CC07E1">
      <w:pPr>
        <w:rPr>
          <w:rFonts w:ascii="Arial" w:hAnsi="Arial" w:cs="Arial"/>
          <w:sz w:val="28"/>
          <w:szCs w:val="28"/>
        </w:rPr>
      </w:pPr>
    </w:p>
    <w:p w:rsidR="00272B0D" w:rsidRDefault="00272B0D" w:rsidP="00CC07E1">
      <w:pPr>
        <w:rPr>
          <w:rFonts w:ascii="Arial" w:hAnsi="Arial" w:cs="Arial"/>
        </w:rPr>
      </w:pPr>
    </w:p>
    <w:p w:rsidR="00272B0D" w:rsidRDefault="00272B0D" w:rsidP="00CC07E1">
      <w:pPr>
        <w:rPr>
          <w:rFonts w:ascii="Arial" w:hAnsi="Arial" w:cs="Arial"/>
        </w:rPr>
      </w:pPr>
    </w:p>
    <w:p w:rsidR="005C206B" w:rsidRDefault="005C206B" w:rsidP="00CC07E1">
      <w:pPr>
        <w:rPr>
          <w:rFonts w:ascii="Arial" w:hAnsi="Arial" w:cs="Arial"/>
        </w:rPr>
      </w:pPr>
      <w:r w:rsidRPr="00A31960">
        <w:rPr>
          <w:rFonts w:ascii="Arial" w:hAnsi="Arial" w:cs="Arial"/>
        </w:rPr>
        <w:t>This report has been part funded by:</w:t>
      </w:r>
    </w:p>
    <w:p w:rsidR="00FB67CC" w:rsidRPr="00A31960" w:rsidRDefault="00FB67CC" w:rsidP="00CC07E1">
      <w:pPr>
        <w:rPr>
          <w:rFonts w:ascii="Arial" w:hAnsi="Arial" w:cs="Arial"/>
        </w:rPr>
      </w:pPr>
    </w:p>
    <w:p w:rsidR="00D92D2F" w:rsidRPr="00A31960" w:rsidRDefault="00FB67CC" w:rsidP="00FA2889">
      <w:pPr>
        <w:jc w:val="center"/>
        <w:rPr>
          <w:rFonts w:ascii="Arial" w:hAnsi="Arial" w:cs="Arial"/>
          <w:sz w:val="20"/>
          <w:szCs w:val="20"/>
        </w:rPr>
      </w:pPr>
      <w:r>
        <w:rPr>
          <w:rFonts w:ascii="Arial" w:hAnsi="Arial" w:cs="Arial"/>
          <w:i/>
          <w:noProof/>
          <w:sz w:val="20"/>
          <w:szCs w:val="20"/>
          <w:lang w:eastAsia="en-GB"/>
        </w:rPr>
        <w:drawing>
          <wp:inline distT="0" distB="0" distL="0" distR="0">
            <wp:extent cx="2927917" cy="1185334"/>
            <wp:effectExtent l="19050" t="0" r="5783" b="0"/>
            <wp:docPr id="31" name="Picture 30" descr="logo_Leonardo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onardo620.jpg"/>
                    <pic:cNvPicPr/>
                  </pic:nvPicPr>
                  <pic:blipFill>
                    <a:blip r:embed="rId10" cstate="print"/>
                    <a:stretch>
                      <a:fillRect/>
                    </a:stretch>
                  </pic:blipFill>
                  <pic:spPr>
                    <a:xfrm>
                      <a:off x="0" y="0"/>
                      <a:ext cx="2939629" cy="1190075"/>
                    </a:xfrm>
                    <a:prstGeom prst="rect">
                      <a:avLst/>
                    </a:prstGeom>
                  </pic:spPr>
                </pic:pic>
              </a:graphicData>
            </a:graphic>
          </wp:inline>
        </w:drawing>
      </w:r>
      <w:r w:rsidR="00CC07E1" w:rsidRPr="00A31960">
        <w:rPr>
          <w:rFonts w:ascii="Arial" w:hAnsi="Arial" w:cs="Arial"/>
          <w:i/>
          <w:sz w:val="20"/>
          <w:szCs w:val="20"/>
        </w:rPr>
        <w:br w:type="page"/>
      </w:r>
    </w:p>
    <w:tbl>
      <w:tblPr>
        <w:tblStyle w:val="TableContemporary"/>
        <w:tblW w:w="0" w:type="auto"/>
        <w:tblLook w:val="01E0"/>
      </w:tblPr>
      <w:tblGrid>
        <w:gridCol w:w="817"/>
        <w:gridCol w:w="6804"/>
        <w:gridCol w:w="1134"/>
      </w:tblGrid>
      <w:tr w:rsidR="00994FC8" w:rsidRPr="00A31960" w:rsidTr="00692453">
        <w:trPr>
          <w:cnfStyle w:val="100000000000"/>
          <w:trHeight w:val="495"/>
        </w:trPr>
        <w:tc>
          <w:tcPr>
            <w:tcW w:w="817" w:type="dxa"/>
            <w:vAlign w:val="center"/>
          </w:tcPr>
          <w:p w:rsidR="00994FC8" w:rsidRPr="00A31960" w:rsidRDefault="00994FC8" w:rsidP="00692453">
            <w:pPr>
              <w:rPr>
                <w:rFonts w:ascii="Arial" w:hAnsi="Arial" w:cs="Arial"/>
                <w:b w:val="0"/>
                <w:bCs w:val="0"/>
              </w:rPr>
            </w:pPr>
          </w:p>
        </w:tc>
        <w:tc>
          <w:tcPr>
            <w:tcW w:w="6804" w:type="dxa"/>
            <w:vAlign w:val="center"/>
          </w:tcPr>
          <w:p w:rsidR="00994FC8" w:rsidRPr="00A31960" w:rsidRDefault="00994FC8" w:rsidP="00692453">
            <w:pPr>
              <w:rPr>
                <w:rFonts w:ascii="Arial" w:hAnsi="Arial" w:cs="Arial"/>
                <w:b w:val="0"/>
                <w:bCs w:val="0"/>
              </w:rPr>
            </w:pPr>
            <w:r w:rsidRPr="00A31960">
              <w:rPr>
                <w:rFonts w:ascii="Arial" w:hAnsi="Arial" w:cs="Arial"/>
              </w:rPr>
              <w:t>CONTENTS</w:t>
            </w:r>
          </w:p>
        </w:tc>
        <w:tc>
          <w:tcPr>
            <w:tcW w:w="1134" w:type="dxa"/>
            <w:vAlign w:val="center"/>
          </w:tcPr>
          <w:p w:rsidR="00994FC8" w:rsidRPr="00A31960" w:rsidRDefault="00994FC8" w:rsidP="00692453">
            <w:pPr>
              <w:rPr>
                <w:rFonts w:ascii="Arial" w:hAnsi="Arial" w:cs="Arial"/>
                <w:b w:val="0"/>
                <w:bCs w:val="0"/>
              </w:rPr>
            </w:pPr>
            <w:r w:rsidRPr="00A31960">
              <w:rPr>
                <w:rFonts w:ascii="Arial" w:hAnsi="Arial" w:cs="Arial"/>
              </w:rPr>
              <w:t>PAGE</w:t>
            </w:r>
          </w:p>
        </w:tc>
      </w:tr>
      <w:tr w:rsidR="00487265" w:rsidRPr="00A31960" w:rsidTr="00905657">
        <w:trPr>
          <w:cnfStyle w:val="000000100000"/>
          <w:trHeight w:val="459"/>
        </w:trPr>
        <w:tc>
          <w:tcPr>
            <w:tcW w:w="817" w:type="dxa"/>
            <w:vAlign w:val="center"/>
          </w:tcPr>
          <w:p w:rsidR="00487265" w:rsidRPr="00A31960" w:rsidRDefault="00487265" w:rsidP="00692453">
            <w:pPr>
              <w:rPr>
                <w:rFonts w:ascii="Arial" w:hAnsi="Arial" w:cs="Arial"/>
                <w:b/>
              </w:rPr>
            </w:pPr>
            <w:r w:rsidRPr="00A31960">
              <w:rPr>
                <w:rFonts w:ascii="Arial" w:hAnsi="Arial" w:cs="Arial"/>
                <w:b/>
              </w:rPr>
              <w:t>1</w:t>
            </w:r>
          </w:p>
        </w:tc>
        <w:tc>
          <w:tcPr>
            <w:tcW w:w="6804" w:type="dxa"/>
            <w:vAlign w:val="center"/>
          </w:tcPr>
          <w:p w:rsidR="00487265" w:rsidRPr="00A31960" w:rsidRDefault="00281267" w:rsidP="00692453">
            <w:pPr>
              <w:rPr>
                <w:rFonts w:ascii="Arial" w:hAnsi="Arial" w:cs="Arial"/>
                <w:b/>
              </w:rPr>
            </w:pPr>
            <w:r w:rsidRPr="00A31960">
              <w:rPr>
                <w:rFonts w:ascii="Arial" w:hAnsi="Arial" w:cs="Arial"/>
                <w:b/>
              </w:rPr>
              <w:t>Acknowledgments</w:t>
            </w:r>
          </w:p>
        </w:tc>
        <w:tc>
          <w:tcPr>
            <w:tcW w:w="1134" w:type="dxa"/>
            <w:vAlign w:val="center"/>
          </w:tcPr>
          <w:p w:rsidR="00487265" w:rsidRPr="00A31960" w:rsidRDefault="00286286" w:rsidP="00905657">
            <w:pPr>
              <w:jc w:val="center"/>
              <w:rPr>
                <w:rFonts w:ascii="Arial" w:hAnsi="Arial" w:cs="Arial"/>
                <w:b/>
              </w:rPr>
            </w:pPr>
            <w:r>
              <w:rPr>
                <w:rFonts w:ascii="Arial" w:hAnsi="Arial" w:cs="Arial"/>
                <w:b/>
              </w:rPr>
              <w:t>2</w:t>
            </w:r>
          </w:p>
        </w:tc>
      </w:tr>
      <w:tr w:rsidR="007A7CD7" w:rsidRPr="00A31960" w:rsidTr="00905657">
        <w:trPr>
          <w:cnfStyle w:val="000000010000"/>
          <w:trHeight w:val="509"/>
        </w:trPr>
        <w:tc>
          <w:tcPr>
            <w:tcW w:w="817" w:type="dxa"/>
            <w:vAlign w:val="center"/>
          </w:tcPr>
          <w:p w:rsidR="007A7CD7" w:rsidRPr="00A31960" w:rsidRDefault="00F70A25" w:rsidP="00692453">
            <w:pPr>
              <w:rPr>
                <w:rFonts w:ascii="Arial" w:hAnsi="Arial" w:cs="Arial"/>
                <w:b/>
              </w:rPr>
            </w:pPr>
            <w:r w:rsidRPr="00A31960">
              <w:rPr>
                <w:rFonts w:ascii="Arial" w:hAnsi="Arial" w:cs="Arial"/>
                <w:b/>
              </w:rPr>
              <w:t>2</w:t>
            </w:r>
          </w:p>
        </w:tc>
        <w:tc>
          <w:tcPr>
            <w:tcW w:w="6804" w:type="dxa"/>
            <w:vAlign w:val="center"/>
          </w:tcPr>
          <w:p w:rsidR="007A7CD7" w:rsidRPr="00A31960" w:rsidRDefault="00281267" w:rsidP="00692453">
            <w:pPr>
              <w:rPr>
                <w:rFonts w:ascii="Arial" w:hAnsi="Arial" w:cs="Arial"/>
                <w:b/>
              </w:rPr>
            </w:pPr>
            <w:r w:rsidRPr="00A31960">
              <w:rPr>
                <w:rFonts w:ascii="Arial" w:hAnsi="Arial" w:cs="Arial"/>
                <w:b/>
              </w:rPr>
              <w:t>Executive Summary</w:t>
            </w:r>
          </w:p>
        </w:tc>
        <w:tc>
          <w:tcPr>
            <w:tcW w:w="1134" w:type="dxa"/>
            <w:vAlign w:val="center"/>
          </w:tcPr>
          <w:p w:rsidR="007A7CD7" w:rsidRPr="00A31960" w:rsidRDefault="00286286" w:rsidP="00905657">
            <w:pPr>
              <w:jc w:val="center"/>
              <w:rPr>
                <w:rFonts w:ascii="Arial" w:hAnsi="Arial" w:cs="Arial"/>
                <w:b/>
              </w:rPr>
            </w:pPr>
            <w:r>
              <w:rPr>
                <w:rFonts w:ascii="Arial" w:hAnsi="Arial" w:cs="Arial"/>
                <w:b/>
              </w:rPr>
              <w:t>3</w:t>
            </w:r>
          </w:p>
        </w:tc>
      </w:tr>
      <w:tr w:rsidR="00E92764" w:rsidRPr="00A31960" w:rsidTr="00905657">
        <w:trPr>
          <w:cnfStyle w:val="000000100000"/>
          <w:trHeight w:val="509"/>
        </w:trPr>
        <w:tc>
          <w:tcPr>
            <w:tcW w:w="817" w:type="dxa"/>
            <w:vAlign w:val="center"/>
          </w:tcPr>
          <w:p w:rsidR="00E92764" w:rsidRPr="00A31960" w:rsidRDefault="00E92764" w:rsidP="00692453">
            <w:pPr>
              <w:rPr>
                <w:rFonts w:ascii="Arial" w:hAnsi="Arial" w:cs="Arial"/>
                <w:b/>
              </w:rPr>
            </w:pPr>
            <w:r w:rsidRPr="00A31960">
              <w:rPr>
                <w:rFonts w:ascii="Arial" w:hAnsi="Arial" w:cs="Arial"/>
                <w:b/>
              </w:rPr>
              <w:t>3</w:t>
            </w:r>
          </w:p>
        </w:tc>
        <w:tc>
          <w:tcPr>
            <w:tcW w:w="6804" w:type="dxa"/>
            <w:vAlign w:val="center"/>
          </w:tcPr>
          <w:p w:rsidR="00E92764" w:rsidRPr="00A31960" w:rsidRDefault="00E92764" w:rsidP="00692453">
            <w:pPr>
              <w:rPr>
                <w:rFonts w:ascii="Arial" w:hAnsi="Arial" w:cs="Arial"/>
                <w:b/>
              </w:rPr>
            </w:pPr>
            <w:r w:rsidRPr="00A31960">
              <w:rPr>
                <w:rFonts w:ascii="Arial" w:hAnsi="Arial" w:cs="Arial"/>
                <w:b/>
              </w:rPr>
              <w:t>Tables and Charts</w:t>
            </w:r>
          </w:p>
        </w:tc>
        <w:tc>
          <w:tcPr>
            <w:tcW w:w="1134" w:type="dxa"/>
            <w:vAlign w:val="center"/>
          </w:tcPr>
          <w:p w:rsidR="00E92764" w:rsidRPr="00A31960" w:rsidRDefault="00286286" w:rsidP="00905657">
            <w:pPr>
              <w:jc w:val="center"/>
              <w:rPr>
                <w:rFonts w:ascii="Arial" w:hAnsi="Arial" w:cs="Arial"/>
                <w:b/>
              </w:rPr>
            </w:pPr>
            <w:r>
              <w:rPr>
                <w:rFonts w:ascii="Arial" w:hAnsi="Arial" w:cs="Arial"/>
                <w:b/>
              </w:rPr>
              <w:t>4</w:t>
            </w:r>
          </w:p>
        </w:tc>
      </w:tr>
      <w:tr w:rsidR="007F4040" w:rsidRPr="00A31960" w:rsidTr="00E92764">
        <w:trPr>
          <w:cnfStyle w:val="000000010000"/>
          <w:trHeight w:val="521"/>
        </w:trPr>
        <w:tc>
          <w:tcPr>
            <w:tcW w:w="817" w:type="dxa"/>
            <w:vAlign w:val="center"/>
          </w:tcPr>
          <w:p w:rsidR="007F4040" w:rsidRPr="00A31960" w:rsidRDefault="00E92764" w:rsidP="00692453">
            <w:pPr>
              <w:rPr>
                <w:rFonts w:ascii="Arial" w:hAnsi="Arial" w:cs="Arial"/>
                <w:b/>
              </w:rPr>
            </w:pPr>
            <w:r w:rsidRPr="00A31960">
              <w:rPr>
                <w:rFonts w:ascii="Arial" w:hAnsi="Arial" w:cs="Arial"/>
                <w:b/>
              </w:rPr>
              <w:t>4</w:t>
            </w:r>
          </w:p>
        </w:tc>
        <w:tc>
          <w:tcPr>
            <w:tcW w:w="6804" w:type="dxa"/>
            <w:vAlign w:val="center"/>
          </w:tcPr>
          <w:p w:rsidR="007F4040" w:rsidRPr="00A31960" w:rsidRDefault="00E92764" w:rsidP="00E92764">
            <w:pPr>
              <w:ind w:left="-3"/>
              <w:rPr>
                <w:rFonts w:ascii="Arial" w:hAnsi="Arial" w:cs="Arial"/>
                <w:b/>
                <w:szCs w:val="20"/>
              </w:rPr>
            </w:pPr>
            <w:r w:rsidRPr="00A31960">
              <w:rPr>
                <w:rFonts w:ascii="Arial" w:hAnsi="Arial" w:cs="Arial"/>
                <w:b/>
                <w:szCs w:val="20"/>
              </w:rPr>
              <w:t>Introduction</w:t>
            </w:r>
          </w:p>
        </w:tc>
        <w:tc>
          <w:tcPr>
            <w:tcW w:w="1134" w:type="dxa"/>
            <w:vAlign w:val="center"/>
          </w:tcPr>
          <w:p w:rsidR="007F4040" w:rsidRPr="00A31960" w:rsidRDefault="00286286" w:rsidP="00905657">
            <w:pPr>
              <w:jc w:val="center"/>
              <w:rPr>
                <w:rFonts w:ascii="Arial" w:hAnsi="Arial" w:cs="Arial"/>
                <w:b/>
              </w:rPr>
            </w:pPr>
            <w:r>
              <w:rPr>
                <w:rFonts w:ascii="Arial" w:hAnsi="Arial" w:cs="Arial"/>
                <w:b/>
              </w:rPr>
              <w:t>6</w:t>
            </w:r>
          </w:p>
        </w:tc>
      </w:tr>
      <w:tr w:rsidR="00E92764" w:rsidRPr="00A31960" w:rsidTr="00E92764">
        <w:trPr>
          <w:cnfStyle w:val="000000100000"/>
          <w:trHeight w:val="521"/>
        </w:trPr>
        <w:tc>
          <w:tcPr>
            <w:tcW w:w="817" w:type="dxa"/>
            <w:vAlign w:val="center"/>
          </w:tcPr>
          <w:p w:rsidR="00E92764" w:rsidRPr="00A31960" w:rsidRDefault="00E92764" w:rsidP="00692453">
            <w:pPr>
              <w:rPr>
                <w:rFonts w:ascii="Arial" w:hAnsi="Arial" w:cs="Arial"/>
                <w:b/>
              </w:rPr>
            </w:pPr>
            <w:r w:rsidRPr="00A31960">
              <w:rPr>
                <w:rFonts w:ascii="Arial" w:hAnsi="Arial" w:cs="Arial"/>
                <w:b/>
              </w:rPr>
              <w:t>5</w:t>
            </w:r>
          </w:p>
        </w:tc>
        <w:tc>
          <w:tcPr>
            <w:tcW w:w="6804" w:type="dxa"/>
            <w:vAlign w:val="center"/>
          </w:tcPr>
          <w:p w:rsidR="00E92764" w:rsidRPr="00A31960" w:rsidRDefault="00E92764" w:rsidP="00E92764">
            <w:pPr>
              <w:ind w:left="-3"/>
              <w:rPr>
                <w:rFonts w:ascii="Arial" w:hAnsi="Arial" w:cs="Arial"/>
                <w:b/>
                <w:szCs w:val="20"/>
              </w:rPr>
            </w:pPr>
            <w:r w:rsidRPr="00A31960">
              <w:rPr>
                <w:rFonts w:ascii="Arial" w:hAnsi="Arial" w:cs="Arial"/>
                <w:b/>
                <w:szCs w:val="20"/>
              </w:rPr>
              <w:t>Leonardo Partnership Profile</w:t>
            </w:r>
          </w:p>
        </w:tc>
        <w:tc>
          <w:tcPr>
            <w:tcW w:w="1134" w:type="dxa"/>
            <w:vAlign w:val="center"/>
          </w:tcPr>
          <w:p w:rsidR="00E92764" w:rsidRPr="00A31960" w:rsidRDefault="00286286" w:rsidP="00905657">
            <w:pPr>
              <w:jc w:val="center"/>
              <w:rPr>
                <w:rFonts w:ascii="Arial" w:hAnsi="Arial" w:cs="Arial"/>
                <w:b/>
              </w:rPr>
            </w:pPr>
            <w:r>
              <w:rPr>
                <w:rFonts w:ascii="Arial" w:hAnsi="Arial" w:cs="Arial"/>
                <w:b/>
              </w:rPr>
              <w:t>8</w:t>
            </w:r>
          </w:p>
        </w:tc>
      </w:tr>
      <w:tr w:rsidR="00E92764" w:rsidRPr="00A31960" w:rsidTr="00E92764">
        <w:trPr>
          <w:cnfStyle w:val="000000010000"/>
          <w:trHeight w:val="521"/>
        </w:trPr>
        <w:tc>
          <w:tcPr>
            <w:tcW w:w="817" w:type="dxa"/>
            <w:vAlign w:val="center"/>
          </w:tcPr>
          <w:p w:rsidR="00E92764" w:rsidRPr="00A31960" w:rsidRDefault="00E92764" w:rsidP="00692453">
            <w:pPr>
              <w:rPr>
                <w:rFonts w:ascii="Arial" w:hAnsi="Arial" w:cs="Arial"/>
                <w:b/>
              </w:rPr>
            </w:pPr>
            <w:r w:rsidRPr="00A31960">
              <w:rPr>
                <w:rFonts w:ascii="Arial" w:hAnsi="Arial" w:cs="Arial"/>
                <w:b/>
              </w:rPr>
              <w:t>6</w:t>
            </w:r>
          </w:p>
        </w:tc>
        <w:tc>
          <w:tcPr>
            <w:tcW w:w="6804" w:type="dxa"/>
            <w:vAlign w:val="center"/>
          </w:tcPr>
          <w:p w:rsidR="00E92764" w:rsidRPr="00A31960" w:rsidRDefault="00E92764" w:rsidP="00E92764">
            <w:pPr>
              <w:ind w:left="-3"/>
              <w:rPr>
                <w:rFonts w:ascii="Arial" w:hAnsi="Arial" w:cs="Arial"/>
                <w:b/>
                <w:szCs w:val="20"/>
              </w:rPr>
            </w:pPr>
            <w:r w:rsidRPr="00A31960">
              <w:rPr>
                <w:rFonts w:ascii="Arial" w:hAnsi="Arial" w:cs="Arial"/>
                <w:b/>
                <w:szCs w:val="20"/>
              </w:rPr>
              <w:t>Methodology</w:t>
            </w:r>
          </w:p>
        </w:tc>
        <w:tc>
          <w:tcPr>
            <w:tcW w:w="1134" w:type="dxa"/>
            <w:vAlign w:val="center"/>
          </w:tcPr>
          <w:p w:rsidR="00E92764" w:rsidRPr="00A31960" w:rsidRDefault="00DF208B" w:rsidP="00905657">
            <w:pPr>
              <w:jc w:val="center"/>
              <w:rPr>
                <w:rFonts w:ascii="Arial" w:hAnsi="Arial" w:cs="Arial"/>
                <w:b/>
              </w:rPr>
            </w:pPr>
            <w:r>
              <w:rPr>
                <w:rFonts w:ascii="Arial" w:hAnsi="Arial" w:cs="Arial"/>
                <w:b/>
              </w:rPr>
              <w:t>11</w:t>
            </w:r>
          </w:p>
        </w:tc>
      </w:tr>
      <w:tr w:rsidR="00994FC8" w:rsidRPr="00A31960" w:rsidTr="00905657">
        <w:trPr>
          <w:cnfStyle w:val="000000100000"/>
          <w:trHeight w:val="549"/>
        </w:trPr>
        <w:tc>
          <w:tcPr>
            <w:tcW w:w="817" w:type="dxa"/>
            <w:vAlign w:val="center"/>
          </w:tcPr>
          <w:p w:rsidR="00994FC8" w:rsidRPr="00A31960" w:rsidRDefault="00E92764" w:rsidP="00692453">
            <w:pPr>
              <w:rPr>
                <w:rFonts w:ascii="Arial" w:hAnsi="Arial" w:cs="Arial"/>
                <w:b/>
              </w:rPr>
            </w:pPr>
            <w:r w:rsidRPr="00A31960">
              <w:rPr>
                <w:rFonts w:ascii="Arial" w:hAnsi="Arial" w:cs="Arial"/>
                <w:b/>
              </w:rPr>
              <w:t>7</w:t>
            </w:r>
          </w:p>
        </w:tc>
        <w:tc>
          <w:tcPr>
            <w:tcW w:w="6804" w:type="dxa"/>
            <w:vAlign w:val="center"/>
          </w:tcPr>
          <w:p w:rsidR="00994FC8" w:rsidRPr="00A31960" w:rsidRDefault="00E92764" w:rsidP="00692453">
            <w:pPr>
              <w:rPr>
                <w:rFonts w:ascii="Arial" w:hAnsi="Arial" w:cs="Arial"/>
                <w:b/>
              </w:rPr>
            </w:pPr>
            <w:r w:rsidRPr="00A31960">
              <w:rPr>
                <w:rFonts w:ascii="Arial" w:hAnsi="Arial" w:cs="Arial"/>
                <w:b/>
              </w:rPr>
              <w:t>Towns Participating</w:t>
            </w:r>
          </w:p>
        </w:tc>
        <w:tc>
          <w:tcPr>
            <w:tcW w:w="1134" w:type="dxa"/>
            <w:vAlign w:val="center"/>
          </w:tcPr>
          <w:p w:rsidR="00994FC8" w:rsidRPr="00A31960" w:rsidRDefault="00DF208B" w:rsidP="00905657">
            <w:pPr>
              <w:jc w:val="center"/>
              <w:rPr>
                <w:rFonts w:ascii="Arial" w:hAnsi="Arial" w:cs="Arial"/>
                <w:b/>
              </w:rPr>
            </w:pPr>
            <w:r>
              <w:rPr>
                <w:rFonts w:ascii="Arial" w:hAnsi="Arial" w:cs="Arial"/>
                <w:b/>
              </w:rPr>
              <w:t>13</w:t>
            </w:r>
          </w:p>
        </w:tc>
      </w:tr>
      <w:tr w:rsidR="00B23A40" w:rsidRPr="00A31960" w:rsidTr="00905657">
        <w:trPr>
          <w:cnfStyle w:val="000000010000"/>
          <w:trHeight w:val="549"/>
        </w:trPr>
        <w:tc>
          <w:tcPr>
            <w:tcW w:w="817" w:type="dxa"/>
            <w:vAlign w:val="center"/>
          </w:tcPr>
          <w:p w:rsidR="00B23A40" w:rsidRPr="00A31960" w:rsidRDefault="00E92764" w:rsidP="00692453">
            <w:pPr>
              <w:rPr>
                <w:rFonts w:ascii="Arial" w:hAnsi="Arial" w:cs="Arial"/>
                <w:b/>
              </w:rPr>
            </w:pPr>
            <w:r w:rsidRPr="00A31960">
              <w:rPr>
                <w:rFonts w:ascii="Arial" w:hAnsi="Arial" w:cs="Arial"/>
                <w:b/>
              </w:rPr>
              <w:t>8</w:t>
            </w:r>
          </w:p>
        </w:tc>
        <w:tc>
          <w:tcPr>
            <w:tcW w:w="6804" w:type="dxa"/>
            <w:vAlign w:val="center"/>
          </w:tcPr>
          <w:p w:rsidR="00B23A40" w:rsidRPr="00A31960" w:rsidRDefault="00E92764" w:rsidP="00692453">
            <w:pPr>
              <w:rPr>
                <w:rFonts w:ascii="Arial" w:hAnsi="Arial" w:cs="Arial"/>
                <w:b/>
              </w:rPr>
            </w:pPr>
            <w:r w:rsidRPr="00A31960">
              <w:rPr>
                <w:rFonts w:ascii="Arial" w:hAnsi="Arial" w:cs="Arial"/>
                <w:b/>
                <w:szCs w:val="20"/>
              </w:rPr>
              <w:t>Profile of Business Support Agencies</w:t>
            </w:r>
          </w:p>
        </w:tc>
        <w:tc>
          <w:tcPr>
            <w:tcW w:w="1134" w:type="dxa"/>
            <w:vAlign w:val="center"/>
          </w:tcPr>
          <w:p w:rsidR="00B23A40" w:rsidRPr="00A31960" w:rsidRDefault="00DF208B" w:rsidP="00905657">
            <w:pPr>
              <w:jc w:val="center"/>
              <w:rPr>
                <w:rFonts w:ascii="Arial" w:hAnsi="Arial" w:cs="Arial"/>
                <w:b/>
              </w:rPr>
            </w:pPr>
            <w:r>
              <w:rPr>
                <w:rFonts w:ascii="Arial" w:hAnsi="Arial" w:cs="Arial"/>
                <w:b/>
              </w:rPr>
              <w:t>14</w:t>
            </w:r>
          </w:p>
        </w:tc>
      </w:tr>
      <w:tr w:rsidR="00905657" w:rsidRPr="00A31960" w:rsidTr="00E92764">
        <w:trPr>
          <w:cnfStyle w:val="000000100000"/>
          <w:trHeight w:val="478"/>
        </w:trPr>
        <w:tc>
          <w:tcPr>
            <w:tcW w:w="817" w:type="dxa"/>
            <w:vAlign w:val="center"/>
          </w:tcPr>
          <w:p w:rsidR="00905657" w:rsidRPr="00A31960" w:rsidRDefault="00E92764" w:rsidP="00E92764">
            <w:pPr>
              <w:rPr>
                <w:rFonts w:ascii="Arial" w:hAnsi="Arial" w:cs="Arial"/>
                <w:b/>
              </w:rPr>
            </w:pPr>
            <w:r w:rsidRPr="00A31960">
              <w:rPr>
                <w:rFonts w:ascii="Arial" w:hAnsi="Arial" w:cs="Arial"/>
                <w:b/>
              </w:rPr>
              <w:t>9</w:t>
            </w:r>
          </w:p>
        </w:tc>
        <w:tc>
          <w:tcPr>
            <w:tcW w:w="6804" w:type="dxa"/>
            <w:vAlign w:val="center"/>
          </w:tcPr>
          <w:p w:rsidR="00905657" w:rsidRPr="00A31960" w:rsidRDefault="00E92764" w:rsidP="00E92764">
            <w:pPr>
              <w:pStyle w:val="Heading1"/>
              <w:spacing w:before="0" w:after="0"/>
              <w:outlineLvl w:val="0"/>
              <w:rPr>
                <w:sz w:val="24"/>
              </w:rPr>
            </w:pPr>
            <w:r w:rsidRPr="00A31960">
              <w:rPr>
                <w:sz w:val="24"/>
              </w:rPr>
              <w:t>Support Type</w:t>
            </w:r>
          </w:p>
        </w:tc>
        <w:tc>
          <w:tcPr>
            <w:tcW w:w="1134" w:type="dxa"/>
            <w:vAlign w:val="center"/>
          </w:tcPr>
          <w:p w:rsidR="00905657" w:rsidRPr="00A31960" w:rsidRDefault="00FB67CC" w:rsidP="00DF208B">
            <w:pPr>
              <w:jc w:val="center"/>
              <w:rPr>
                <w:rFonts w:ascii="Arial" w:hAnsi="Arial" w:cs="Arial"/>
                <w:b/>
              </w:rPr>
            </w:pPr>
            <w:r>
              <w:rPr>
                <w:rFonts w:ascii="Arial" w:hAnsi="Arial" w:cs="Arial"/>
                <w:b/>
              </w:rPr>
              <w:t>18</w:t>
            </w:r>
          </w:p>
        </w:tc>
      </w:tr>
      <w:tr w:rsidR="00994FC8" w:rsidRPr="00A31960" w:rsidTr="00905657">
        <w:trPr>
          <w:cnfStyle w:val="000000010000"/>
          <w:trHeight w:val="515"/>
        </w:trPr>
        <w:tc>
          <w:tcPr>
            <w:tcW w:w="817" w:type="dxa"/>
            <w:vAlign w:val="center"/>
          </w:tcPr>
          <w:p w:rsidR="00994FC8" w:rsidRPr="00A31960" w:rsidRDefault="00E92764" w:rsidP="00692453">
            <w:pPr>
              <w:rPr>
                <w:rFonts w:ascii="Arial" w:hAnsi="Arial" w:cs="Arial"/>
                <w:b/>
              </w:rPr>
            </w:pPr>
            <w:r w:rsidRPr="00A31960">
              <w:rPr>
                <w:rFonts w:ascii="Arial" w:hAnsi="Arial" w:cs="Arial"/>
                <w:b/>
              </w:rPr>
              <w:t>10</w:t>
            </w:r>
          </w:p>
        </w:tc>
        <w:tc>
          <w:tcPr>
            <w:tcW w:w="6804" w:type="dxa"/>
            <w:vAlign w:val="center"/>
          </w:tcPr>
          <w:p w:rsidR="00994FC8" w:rsidRPr="00A31960" w:rsidRDefault="00E92764" w:rsidP="00692453">
            <w:pPr>
              <w:rPr>
                <w:rFonts w:ascii="Arial" w:hAnsi="Arial" w:cs="Arial"/>
                <w:b/>
              </w:rPr>
            </w:pPr>
            <w:r w:rsidRPr="00A31960">
              <w:rPr>
                <w:rFonts w:ascii="Arial" w:hAnsi="Arial" w:cs="Arial"/>
                <w:b/>
              </w:rPr>
              <w:t>Coverage of the Support</w:t>
            </w:r>
          </w:p>
        </w:tc>
        <w:tc>
          <w:tcPr>
            <w:tcW w:w="1134" w:type="dxa"/>
            <w:vAlign w:val="center"/>
          </w:tcPr>
          <w:p w:rsidR="00994FC8" w:rsidRPr="00A31960" w:rsidRDefault="00FB67CC" w:rsidP="00905657">
            <w:pPr>
              <w:jc w:val="center"/>
              <w:rPr>
                <w:rFonts w:ascii="Arial" w:hAnsi="Arial" w:cs="Arial"/>
                <w:b/>
              </w:rPr>
            </w:pPr>
            <w:r>
              <w:rPr>
                <w:rFonts w:ascii="Arial" w:hAnsi="Arial" w:cs="Arial"/>
                <w:b/>
              </w:rPr>
              <w:t>24</w:t>
            </w:r>
          </w:p>
        </w:tc>
      </w:tr>
      <w:tr w:rsidR="00E92764" w:rsidRPr="00A31960" w:rsidTr="00905657">
        <w:trPr>
          <w:cnfStyle w:val="000000100000"/>
          <w:trHeight w:val="515"/>
        </w:trPr>
        <w:tc>
          <w:tcPr>
            <w:tcW w:w="817" w:type="dxa"/>
            <w:vAlign w:val="center"/>
          </w:tcPr>
          <w:p w:rsidR="00E92764" w:rsidRPr="00A31960" w:rsidRDefault="00E92764" w:rsidP="00692453">
            <w:pPr>
              <w:rPr>
                <w:rFonts w:ascii="Arial" w:hAnsi="Arial" w:cs="Arial"/>
                <w:b/>
              </w:rPr>
            </w:pPr>
            <w:r w:rsidRPr="00A31960">
              <w:rPr>
                <w:rFonts w:ascii="Arial" w:hAnsi="Arial" w:cs="Arial"/>
                <w:b/>
              </w:rPr>
              <w:t>11</w:t>
            </w:r>
          </w:p>
        </w:tc>
        <w:tc>
          <w:tcPr>
            <w:tcW w:w="6804" w:type="dxa"/>
            <w:vAlign w:val="center"/>
          </w:tcPr>
          <w:p w:rsidR="00E92764" w:rsidRPr="00A31960" w:rsidRDefault="00E92764" w:rsidP="00692453">
            <w:pPr>
              <w:rPr>
                <w:rFonts w:ascii="Arial" w:hAnsi="Arial" w:cs="Arial"/>
                <w:b/>
              </w:rPr>
            </w:pPr>
            <w:r w:rsidRPr="00A31960">
              <w:rPr>
                <w:rFonts w:ascii="Arial" w:hAnsi="Arial" w:cs="Arial"/>
                <w:b/>
              </w:rPr>
              <w:t>Conclusions and Recommendations</w:t>
            </w:r>
          </w:p>
        </w:tc>
        <w:tc>
          <w:tcPr>
            <w:tcW w:w="1134" w:type="dxa"/>
            <w:vAlign w:val="center"/>
          </w:tcPr>
          <w:p w:rsidR="00E92764" w:rsidRPr="00A31960" w:rsidRDefault="00FB67CC" w:rsidP="00905657">
            <w:pPr>
              <w:jc w:val="center"/>
              <w:rPr>
                <w:rFonts w:ascii="Arial" w:hAnsi="Arial" w:cs="Arial"/>
                <w:b/>
              </w:rPr>
            </w:pPr>
            <w:r>
              <w:rPr>
                <w:rFonts w:ascii="Arial" w:hAnsi="Arial" w:cs="Arial"/>
                <w:b/>
              </w:rPr>
              <w:t>25</w:t>
            </w:r>
          </w:p>
        </w:tc>
      </w:tr>
    </w:tbl>
    <w:p w:rsidR="00E92764" w:rsidRPr="00A31960" w:rsidRDefault="00E92764" w:rsidP="005C206B">
      <w:pPr>
        <w:jc w:val="center"/>
        <w:rPr>
          <w:rFonts w:ascii="Arial" w:hAnsi="Arial" w:cs="Arial"/>
          <w:sz w:val="20"/>
          <w:szCs w:val="20"/>
        </w:rPr>
      </w:pPr>
    </w:p>
    <w:p w:rsidR="00E92764" w:rsidRPr="00A31960" w:rsidRDefault="00E92764" w:rsidP="005C206B">
      <w:pPr>
        <w:jc w:val="center"/>
        <w:rPr>
          <w:rFonts w:ascii="Arial" w:hAnsi="Arial" w:cs="Arial"/>
          <w:sz w:val="20"/>
          <w:szCs w:val="20"/>
        </w:rPr>
      </w:pPr>
    </w:p>
    <w:p w:rsidR="00E92764" w:rsidRPr="00A31960" w:rsidRDefault="00E92764" w:rsidP="005C206B">
      <w:pPr>
        <w:jc w:val="center"/>
        <w:rPr>
          <w:rFonts w:ascii="Arial" w:hAnsi="Arial" w:cs="Arial"/>
          <w:sz w:val="20"/>
          <w:szCs w:val="20"/>
        </w:rPr>
      </w:pPr>
    </w:p>
    <w:p w:rsidR="00E92764" w:rsidRPr="00A31960" w:rsidRDefault="00E92764" w:rsidP="005C206B">
      <w:pPr>
        <w:jc w:val="center"/>
        <w:rPr>
          <w:rFonts w:ascii="Arial" w:hAnsi="Arial" w:cs="Arial"/>
          <w:sz w:val="20"/>
          <w:szCs w:val="20"/>
        </w:rPr>
      </w:pPr>
    </w:p>
    <w:p w:rsidR="00E92764" w:rsidRPr="00A31960" w:rsidRDefault="0038025F" w:rsidP="00A0687C">
      <w:pPr>
        <w:jc w:val="center"/>
        <w:rPr>
          <w:rFonts w:ascii="Arial" w:hAnsi="Arial" w:cs="Arial"/>
          <w:b/>
        </w:rPr>
      </w:pPr>
      <w:r w:rsidRPr="0038025F">
        <w:pict>
          <v:shapetype id="_x0000_t202" coordsize="21600,21600" o:spt="202" path="m,l,21600r21600,l21600,xe">
            <v:stroke joinstyle="miter"/>
            <v:path gradientshapeok="t" o:connecttype="rect"/>
          </v:shapetype>
          <v:shape id="_x0000_s1351" type="#_x0000_t202" style="position:absolute;left:0;text-align:left;margin-left:118.5pt;margin-top:464.05pt;width:306pt;height:108pt;z-index:251664384;mso-position-horizontal-relative:text;mso-position-vertical-relative:text" stroked="f">
            <v:textbox>
              <w:txbxContent>
                <w:p w:rsidR="00E81415" w:rsidRDefault="00E81415" w:rsidP="00BE755D">
                  <w:pPr>
                    <w:rPr>
                      <w:rFonts w:ascii="Tahoma" w:hAnsi="Tahoma" w:cs="Tahoma"/>
                      <w:b/>
                      <w:color w:val="000000"/>
                      <w:sz w:val="20"/>
                      <w:szCs w:val="20"/>
                    </w:rPr>
                  </w:pPr>
                  <w:r>
                    <w:rPr>
                      <w:rFonts w:ascii="Tahoma" w:hAnsi="Tahoma" w:cs="Tahoma"/>
                      <w:b/>
                      <w:color w:val="000000"/>
                      <w:sz w:val="20"/>
                      <w:szCs w:val="20"/>
                    </w:rPr>
                    <w:t xml:space="preserve">A </w:t>
                  </w:r>
                  <w:smartTag w:uri="urn:schemas-microsoft-com:office:smarttags" w:element="City">
                    <w:r>
                      <w:rPr>
                        <w:rFonts w:ascii="Tahoma" w:hAnsi="Tahoma" w:cs="Tahoma"/>
                        <w:b/>
                        <w:color w:val="000000"/>
                        <w:sz w:val="20"/>
                        <w:szCs w:val="20"/>
                      </w:rPr>
                      <w:t>Temple</w:t>
                    </w:r>
                  </w:smartTag>
                  <w:r>
                    <w:rPr>
                      <w:rFonts w:ascii="Tahoma" w:hAnsi="Tahoma" w:cs="Tahoma"/>
                      <w:b/>
                      <w:color w:val="000000"/>
                      <w:sz w:val="20"/>
                      <w:szCs w:val="20"/>
                    </w:rPr>
                    <w:t xml:space="preserve"> in the </w:t>
                  </w:r>
                  <w:smartTag w:uri="urn:schemas-microsoft-com:office:smarttags" w:element="place">
                    <w:r>
                      <w:rPr>
                        <w:rFonts w:ascii="Tahoma" w:hAnsi="Tahoma" w:cs="Tahoma"/>
                        <w:b/>
                        <w:color w:val="000000"/>
                        <w:sz w:val="20"/>
                        <w:szCs w:val="20"/>
                      </w:rPr>
                      <w:t>Black Country</w:t>
                    </w:r>
                  </w:smartTag>
                </w:p>
                <w:p w:rsidR="00E81415" w:rsidRDefault="00E81415" w:rsidP="00BE755D">
                  <w:pPr>
                    <w:jc w:val="both"/>
                    <w:rPr>
                      <w:rFonts w:ascii="Tahoma" w:hAnsi="Tahoma" w:cs="Tahoma"/>
                      <w:b/>
                      <w:color w:val="000000"/>
                      <w:sz w:val="20"/>
                      <w:szCs w:val="20"/>
                    </w:rPr>
                  </w:pPr>
                  <w:r>
                    <w:rPr>
                      <w:rFonts w:ascii="Tahoma" w:hAnsi="Tahoma" w:cs="Tahoma"/>
                      <w:color w:val="000000"/>
                      <w:sz w:val="20"/>
                      <w:szCs w:val="20"/>
                    </w:rPr>
                    <w:t>This is a community organisation which was</w:t>
                  </w:r>
                  <w:r>
                    <w:rPr>
                      <w:rFonts w:ascii="Tahoma" w:hAnsi="Tahoma" w:cs="Tahoma"/>
                      <w:b/>
                      <w:color w:val="000000"/>
                      <w:sz w:val="20"/>
                      <w:szCs w:val="20"/>
                    </w:rPr>
                    <w:t xml:space="preserve"> </w:t>
                  </w:r>
                  <w:r>
                    <w:rPr>
                      <w:rFonts w:ascii="Tahoma" w:hAnsi="Tahoma" w:cs="Tahoma"/>
                      <w:color w:val="000000"/>
                      <w:sz w:val="20"/>
                      <w:szCs w:val="20"/>
                    </w:rPr>
                    <w:t xml:space="preserve">started by a group of volunteers in the mid 1990’s, for families who had migrated from </w:t>
                  </w:r>
                  <w:smartTag w:uri="urn:schemas-microsoft-com:office:smarttags" w:element="place">
                    <w:smartTag w:uri="urn:schemas-microsoft-com:office:smarttags" w:element="country-region">
                      <w:r>
                        <w:rPr>
                          <w:rFonts w:ascii="Tahoma" w:hAnsi="Tahoma" w:cs="Tahoma"/>
                          <w:color w:val="000000"/>
                          <w:sz w:val="20"/>
                          <w:szCs w:val="20"/>
                        </w:rPr>
                        <w:t>India</w:t>
                      </w:r>
                    </w:smartTag>
                  </w:smartTag>
                  <w:r>
                    <w:rPr>
                      <w:rFonts w:ascii="Tahoma" w:hAnsi="Tahoma" w:cs="Tahoma"/>
                      <w:color w:val="000000"/>
                      <w:sz w:val="20"/>
                      <w:szCs w:val="20"/>
                    </w:rPr>
                    <w:t xml:space="preserve">. They set it up so that they could: socialise, get to know each other, help their children with their education, </w:t>
                  </w:r>
                  <w:proofErr w:type="gramStart"/>
                  <w:r>
                    <w:rPr>
                      <w:rFonts w:ascii="Tahoma" w:hAnsi="Tahoma" w:cs="Tahoma"/>
                      <w:color w:val="000000"/>
                      <w:sz w:val="20"/>
                      <w:szCs w:val="20"/>
                    </w:rPr>
                    <w:t>teach</w:t>
                  </w:r>
                  <w:proofErr w:type="gramEnd"/>
                  <w:r>
                    <w:rPr>
                      <w:rFonts w:ascii="Tahoma" w:hAnsi="Tahoma" w:cs="Tahoma"/>
                      <w:color w:val="000000"/>
                      <w:sz w:val="20"/>
                      <w:szCs w:val="20"/>
                    </w:rPr>
                    <w:t xml:space="preserve"> their culture and customs to new generations and to take care of their elders. All of the workers contribute untold hours into building and maintaining the organisation.</w:t>
                  </w:r>
                </w:p>
                <w:p w:rsidR="00E81415" w:rsidRDefault="00E81415" w:rsidP="00BE755D">
                  <w:pPr>
                    <w:rPr>
                      <w:rFonts w:ascii="Tahoma" w:hAnsi="Tahoma" w:cs="Tahoma"/>
                      <w:sz w:val="20"/>
                      <w:szCs w:val="20"/>
                    </w:rPr>
                  </w:pPr>
                </w:p>
                <w:p w:rsidR="00E81415" w:rsidRDefault="00E81415" w:rsidP="00BE755D"/>
              </w:txbxContent>
            </v:textbox>
          </v:shape>
        </w:pict>
      </w:r>
    </w:p>
    <w:p w:rsidR="008517AF" w:rsidRPr="00A31960" w:rsidRDefault="008517AF" w:rsidP="008517AF">
      <w:pPr>
        <w:pStyle w:val="BodyText"/>
        <w:jc w:val="both"/>
        <w:rPr>
          <w:rFonts w:ascii="Arial" w:hAnsi="Arial" w:cs="Arial"/>
          <w:b/>
          <w:lang w:val="en-GB"/>
        </w:rPr>
      </w:pPr>
      <w:r w:rsidRPr="00A31960">
        <w:rPr>
          <w:rFonts w:ascii="Arial" w:hAnsi="Arial" w:cs="Arial"/>
          <w:b/>
          <w:lang w:val="en-GB"/>
        </w:rPr>
        <w:t xml:space="preserve">ACKNOWLEDGMENTS </w:t>
      </w:r>
    </w:p>
    <w:p w:rsidR="008517AF" w:rsidRPr="00A31960" w:rsidRDefault="008517AF" w:rsidP="008517AF">
      <w:pPr>
        <w:pStyle w:val="BodyText"/>
        <w:jc w:val="both"/>
        <w:rPr>
          <w:rFonts w:ascii="Arial" w:hAnsi="Arial" w:cs="Arial"/>
          <w:b/>
          <w:lang w:val="en-GB"/>
        </w:rPr>
      </w:pPr>
    </w:p>
    <w:p w:rsidR="00A0687C" w:rsidRDefault="008517AF" w:rsidP="008517AF">
      <w:pPr>
        <w:pStyle w:val="BodyText"/>
        <w:jc w:val="both"/>
        <w:rPr>
          <w:rFonts w:ascii="Arial" w:hAnsi="Arial" w:cs="Arial"/>
          <w:sz w:val="20"/>
          <w:lang w:val="en-GB"/>
        </w:rPr>
      </w:pPr>
      <w:r w:rsidRPr="00A31960">
        <w:rPr>
          <w:rFonts w:ascii="Arial" w:hAnsi="Arial" w:cs="Arial"/>
          <w:sz w:val="20"/>
          <w:lang w:val="en-GB"/>
        </w:rPr>
        <w:t xml:space="preserve">Researchers in the </w:t>
      </w:r>
      <w:r w:rsidR="005C0F60" w:rsidRPr="00A31960">
        <w:rPr>
          <w:rFonts w:ascii="Arial" w:hAnsi="Arial" w:cs="Arial"/>
          <w:sz w:val="20"/>
          <w:lang w:val="en-GB"/>
        </w:rPr>
        <w:t>Social Economy Evaluation Bureau</w:t>
      </w:r>
      <w:r w:rsidRPr="00A31960">
        <w:rPr>
          <w:rFonts w:ascii="Arial" w:hAnsi="Arial" w:cs="Arial"/>
          <w:sz w:val="20"/>
          <w:lang w:val="en-GB"/>
        </w:rPr>
        <w:t xml:space="preserve"> </w:t>
      </w:r>
      <w:r w:rsidR="00157CAE" w:rsidRPr="00A31960">
        <w:rPr>
          <w:rFonts w:ascii="Arial" w:hAnsi="Arial" w:cs="Arial"/>
          <w:sz w:val="20"/>
          <w:lang w:val="en-GB"/>
        </w:rPr>
        <w:t xml:space="preserve">at </w:t>
      </w:r>
      <w:r w:rsidRPr="00A31960">
        <w:rPr>
          <w:rFonts w:ascii="Arial" w:hAnsi="Arial" w:cs="Arial"/>
          <w:sz w:val="20"/>
          <w:lang w:val="en-GB"/>
        </w:rPr>
        <w:t>Birmingham</w:t>
      </w:r>
      <w:r w:rsidR="005C0F60" w:rsidRPr="00A31960">
        <w:rPr>
          <w:rFonts w:ascii="Arial" w:hAnsi="Arial" w:cs="Arial"/>
          <w:sz w:val="20"/>
          <w:lang w:val="en-GB"/>
        </w:rPr>
        <w:t xml:space="preserve"> City University</w:t>
      </w:r>
      <w:r w:rsidRPr="00A31960">
        <w:rPr>
          <w:rFonts w:ascii="Arial" w:hAnsi="Arial" w:cs="Arial"/>
          <w:sz w:val="20"/>
          <w:lang w:val="en-GB"/>
        </w:rPr>
        <w:t xml:space="preserve"> undertook this project funded by the </w:t>
      </w:r>
      <w:r w:rsidR="00FA2889" w:rsidRPr="00A31960">
        <w:rPr>
          <w:rFonts w:ascii="Arial" w:hAnsi="Arial" w:cs="Arial"/>
          <w:sz w:val="20"/>
          <w:lang w:val="en-GB"/>
        </w:rPr>
        <w:t>Leonardo EU Measure.</w:t>
      </w:r>
      <w:r w:rsidR="00157CAE" w:rsidRPr="00A31960">
        <w:rPr>
          <w:rFonts w:ascii="Arial" w:hAnsi="Arial" w:cs="Arial"/>
          <w:sz w:val="20"/>
          <w:lang w:val="en-GB"/>
        </w:rPr>
        <w:t xml:space="preserve"> </w:t>
      </w:r>
    </w:p>
    <w:p w:rsidR="00A0687C" w:rsidRDefault="00A0687C" w:rsidP="008517AF">
      <w:pPr>
        <w:pStyle w:val="BodyText"/>
        <w:jc w:val="both"/>
        <w:rPr>
          <w:rFonts w:ascii="Arial" w:hAnsi="Arial" w:cs="Arial"/>
          <w:sz w:val="20"/>
          <w:lang w:val="en-GB"/>
        </w:rPr>
      </w:pPr>
    </w:p>
    <w:p w:rsidR="00A0687C" w:rsidRDefault="00A0687C" w:rsidP="008517AF">
      <w:pPr>
        <w:pStyle w:val="BodyText"/>
        <w:jc w:val="both"/>
        <w:rPr>
          <w:rFonts w:ascii="Arial" w:hAnsi="Arial" w:cs="Arial"/>
          <w:sz w:val="20"/>
          <w:lang w:val="en-GB"/>
        </w:rPr>
      </w:pPr>
      <w:r>
        <w:rPr>
          <w:rFonts w:ascii="Arial" w:hAnsi="Arial" w:cs="Arial"/>
          <w:sz w:val="20"/>
          <w:lang w:val="en-GB"/>
        </w:rPr>
        <w:t xml:space="preserve">The invaluable support and encouragement from Cindy </w:t>
      </w:r>
      <w:proofErr w:type="spellStart"/>
      <w:r>
        <w:rPr>
          <w:rFonts w:ascii="Arial" w:hAnsi="Arial" w:cs="Arial"/>
          <w:sz w:val="20"/>
          <w:lang w:val="en-GB"/>
        </w:rPr>
        <w:t>Millman</w:t>
      </w:r>
      <w:proofErr w:type="spellEnd"/>
      <w:r>
        <w:rPr>
          <w:rFonts w:ascii="Arial" w:hAnsi="Arial" w:cs="Arial"/>
          <w:sz w:val="20"/>
          <w:lang w:val="en-GB"/>
        </w:rPr>
        <w:t xml:space="preserve"> and Professor John Sparrow were crucial in this report.</w:t>
      </w:r>
    </w:p>
    <w:p w:rsidR="00A0687C" w:rsidRDefault="00A0687C" w:rsidP="008517AF">
      <w:pPr>
        <w:pStyle w:val="BodyText"/>
        <w:jc w:val="both"/>
        <w:rPr>
          <w:rFonts w:ascii="Arial" w:hAnsi="Arial" w:cs="Arial"/>
          <w:sz w:val="20"/>
          <w:lang w:val="en-GB"/>
        </w:rPr>
      </w:pPr>
    </w:p>
    <w:p w:rsidR="008517AF" w:rsidRPr="00A31960" w:rsidRDefault="00157CAE" w:rsidP="008517AF">
      <w:pPr>
        <w:pStyle w:val="BodyText"/>
        <w:jc w:val="both"/>
        <w:rPr>
          <w:rFonts w:ascii="Arial" w:hAnsi="Arial" w:cs="Arial"/>
          <w:sz w:val="20"/>
          <w:szCs w:val="24"/>
          <w:lang w:val="en-GB"/>
        </w:rPr>
      </w:pPr>
      <w:r w:rsidRPr="00A31960">
        <w:rPr>
          <w:rFonts w:ascii="Arial" w:hAnsi="Arial" w:cs="Arial"/>
          <w:sz w:val="20"/>
          <w:lang w:val="en-GB"/>
        </w:rPr>
        <w:t>The project is a partnership of public, private and third sector organisations.</w:t>
      </w:r>
      <w:r w:rsidR="005C0F60" w:rsidRPr="00A31960">
        <w:rPr>
          <w:rFonts w:ascii="Arial" w:hAnsi="Arial" w:cs="Arial"/>
          <w:sz w:val="20"/>
          <w:lang w:val="en-GB"/>
        </w:rPr>
        <w:t xml:space="preserve"> </w:t>
      </w:r>
      <w:r w:rsidR="001E40F6" w:rsidRPr="00A31960">
        <w:rPr>
          <w:rFonts w:ascii="Arial" w:hAnsi="Arial" w:cs="Arial"/>
          <w:sz w:val="20"/>
          <w:lang w:val="en-GB"/>
        </w:rPr>
        <w:t xml:space="preserve">The collaborative approach between academics and practitioners should be acknowledged as beneficial to all parties; making the research </w:t>
      </w:r>
      <w:r w:rsidRPr="00A31960">
        <w:rPr>
          <w:rFonts w:ascii="Arial" w:hAnsi="Arial" w:cs="Arial"/>
          <w:sz w:val="20"/>
          <w:lang w:val="en-GB"/>
        </w:rPr>
        <w:t xml:space="preserve">process </w:t>
      </w:r>
      <w:proofErr w:type="gramStart"/>
      <w:r w:rsidR="001E40F6" w:rsidRPr="00A31960">
        <w:rPr>
          <w:rFonts w:ascii="Arial" w:hAnsi="Arial" w:cs="Arial"/>
          <w:sz w:val="20"/>
          <w:lang w:val="en-GB"/>
        </w:rPr>
        <w:t>come</w:t>
      </w:r>
      <w:proofErr w:type="gramEnd"/>
      <w:r w:rsidR="001E40F6" w:rsidRPr="00A31960">
        <w:rPr>
          <w:rFonts w:ascii="Arial" w:hAnsi="Arial" w:cs="Arial"/>
          <w:sz w:val="20"/>
          <w:lang w:val="en-GB"/>
        </w:rPr>
        <w:t xml:space="preserve"> alive. </w:t>
      </w:r>
      <w:r w:rsidR="008517AF" w:rsidRPr="00A31960">
        <w:rPr>
          <w:rFonts w:ascii="Arial" w:hAnsi="Arial" w:cs="Arial"/>
          <w:sz w:val="20"/>
          <w:szCs w:val="24"/>
          <w:lang w:val="en-GB"/>
        </w:rPr>
        <w:t xml:space="preserve">The project team would particularly wish to acknowledge that a considerable number of </w:t>
      </w:r>
      <w:r w:rsidR="005C0F60" w:rsidRPr="00A31960">
        <w:rPr>
          <w:rFonts w:ascii="Arial" w:hAnsi="Arial" w:cs="Arial"/>
          <w:sz w:val="20"/>
          <w:szCs w:val="24"/>
          <w:lang w:val="en-GB"/>
        </w:rPr>
        <w:t xml:space="preserve">workers in the </w:t>
      </w:r>
      <w:r w:rsidR="00FA2889" w:rsidRPr="00A31960">
        <w:rPr>
          <w:rFonts w:ascii="Arial" w:hAnsi="Arial" w:cs="Arial"/>
          <w:sz w:val="20"/>
          <w:szCs w:val="24"/>
          <w:lang w:val="en-GB"/>
        </w:rPr>
        <w:t>Business Support Sector</w:t>
      </w:r>
      <w:r w:rsidRPr="00A31960">
        <w:rPr>
          <w:rFonts w:ascii="Arial" w:hAnsi="Arial" w:cs="Arial"/>
          <w:sz w:val="20"/>
          <w:szCs w:val="24"/>
          <w:lang w:val="en-GB"/>
        </w:rPr>
        <w:t xml:space="preserve"> contributed to the outcomes</w:t>
      </w:r>
      <w:r w:rsidR="001E40F6" w:rsidRPr="00A31960">
        <w:rPr>
          <w:rFonts w:ascii="Arial" w:hAnsi="Arial" w:cs="Arial"/>
          <w:sz w:val="20"/>
          <w:szCs w:val="24"/>
          <w:lang w:val="en-GB"/>
        </w:rPr>
        <w:t>. Their contributed of time and expertise</w:t>
      </w:r>
      <w:r w:rsidRPr="00A31960">
        <w:rPr>
          <w:rFonts w:ascii="Arial" w:hAnsi="Arial" w:cs="Arial"/>
          <w:sz w:val="20"/>
          <w:szCs w:val="24"/>
          <w:lang w:val="en-GB"/>
        </w:rPr>
        <w:t>,</w:t>
      </w:r>
      <w:r w:rsidR="001E40F6" w:rsidRPr="00A31960">
        <w:rPr>
          <w:rFonts w:ascii="Arial" w:hAnsi="Arial" w:cs="Arial"/>
          <w:sz w:val="20"/>
          <w:szCs w:val="24"/>
          <w:lang w:val="en-GB"/>
        </w:rPr>
        <w:t xml:space="preserve"> providing the information </w:t>
      </w:r>
      <w:r w:rsidRPr="00A31960">
        <w:rPr>
          <w:rFonts w:ascii="Arial" w:hAnsi="Arial" w:cs="Arial"/>
          <w:sz w:val="20"/>
          <w:szCs w:val="24"/>
          <w:lang w:val="en-GB"/>
        </w:rPr>
        <w:t>for</w:t>
      </w:r>
      <w:r w:rsidR="001E40F6" w:rsidRPr="00A31960">
        <w:rPr>
          <w:rFonts w:ascii="Arial" w:hAnsi="Arial" w:cs="Arial"/>
          <w:sz w:val="20"/>
          <w:szCs w:val="24"/>
          <w:lang w:val="en-GB"/>
        </w:rPr>
        <w:t xml:space="preserve"> this report</w:t>
      </w:r>
      <w:r w:rsidRPr="00A31960">
        <w:rPr>
          <w:rFonts w:ascii="Arial" w:hAnsi="Arial" w:cs="Arial"/>
          <w:sz w:val="20"/>
          <w:szCs w:val="24"/>
          <w:lang w:val="en-GB"/>
        </w:rPr>
        <w:t>,</w:t>
      </w:r>
      <w:r w:rsidR="001E40F6" w:rsidRPr="00A31960">
        <w:rPr>
          <w:rFonts w:ascii="Arial" w:hAnsi="Arial" w:cs="Arial"/>
          <w:sz w:val="20"/>
          <w:szCs w:val="24"/>
          <w:lang w:val="en-GB"/>
        </w:rPr>
        <w:t xml:space="preserve"> was exemplary.</w:t>
      </w:r>
    </w:p>
    <w:p w:rsidR="005C0F60" w:rsidRPr="00A31960" w:rsidRDefault="005C0F60" w:rsidP="008517AF">
      <w:pPr>
        <w:pStyle w:val="BodyText"/>
        <w:jc w:val="both"/>
        <w:rPr>
          <w:rFonts w:ascii="Arial" w:hAnsi="Arial" w:cs="Arial"/>
          <w:szCs w:val="24"/>
          <w:lang w:val="en-GB"/>
        </w:rPr>
      </w:pPr>
    </w:p>
    <w:p w:rsidR="00E92764" w:rsidRPr="00A31960" w:rsidRDefault="00A0687C" w:rsidP="005E5093">
      <w:pPr>
        <w:pStyle w:val="BodyText"/>
        <w:jc w:val="center"/>
        <w:rPr>
          <w:rFonts w:ascii="Arial" w:hAnsi="Arial" w:cs="Arial"/>
          <w:b/>
          <w:szCs w:val="24"/>
          <w:lang w:val="en-GB"/>
        </w:rPr>
      </w:pPr>
      <w:r>
        <w:rPr>
          <w:rFonts w:ascii="Arial" w:hAnsi="Arial" w:cs="Arial"/>
          <w:b/>
          <w:szCs w:val="24"/>
          <w:lang w:val="en-GB"/>
        </w:rPr>
        <w:t>Phil Rose</w:t>
      </w:r>
    </w:p>
    <w:p w:rsidR="00E92764" w:rsidRPr="00A31960" w:rsidRDefault="00E92764" w:rsidP="008517AF">
      <w:pPr>
        <w:pStyle w:val="BodyText"/>
        <w:jc w:val="both"/>
        <w:rPr>
          <w:rFonts w:ascii="Arial" w:hAnsi="Arial" w:cs="Arial"/>
          <w:b/>
          <w:szCs w:val="24"/>
          <w:lang w:val="en-GB"/>
        </w:rPr>
      </w:pPr>
    </w:p>
    <w:p w:rsidR="008517AF" w:rsidRPr="00A31960" w:rsidRDefault="00EA513C" w:rsidP="005E5093">
      <w:pPr>
        <w:pStyle w:val="BodyText"/>
        <w:jc w:val="center"/>
        <w:rPr>
          <w:rFonts w:ascii="Arial" w:hAnsi="Arial" w:cs="Arial"/>
          <w:b/>
          <w:szCs w:val="24"/>
          <w:lang w:val="en-GB"/>
        </w:rPr>
      </w:pPr>
      <w:r w:rsidRPr="00A31960">
        <w:rPr>
          <w:rFonts w:ascii="Arial" w:hAnsi="Arial" w:cs="Arial"/>
          <w:b/>
          <w:szCs w:val="24"/>
          <w:lang w:val="en-GB"/>
        </w:rPr>
        <w:t>B</w:t>
      </w:r>
      <w:r w:rsidR="005E5093">
        <w:rPr>
          <w:rFonts w:ascii="Arial" w:hAnsi="Arial" w:cs="Arial"/>
          <w:b/>
          <w:szCs w:val="24"/>
          <w:lang w:val="en-GB"/>
        </w:rPr>
        <w:t xml:space="preserve">irmingham </w:t>
      </w:r>
      <w:r w:rsidRPr="00A31960">
        <w:rPr>
          <w:rFonts w:ascii="Arial" w:hAnsi="Arial" w:cs="Arial"/>
          <w:b/>
          <w:szCs w:val="24"/>
          <w:lang w:val="en-GB"/>
        </w:rPr>
        <w:t>C</w:t>
      </w:r>
      <w:r w:rsidR="005E5093">
        <w:rPr>
          <w:rFonts w:ascii="Arial" w:hAnsi="Arial" w:cs="Arial"/>
          <w:b/>
          <w:szCs w:val="24"/>
          <w:lang w:val="en-GB"/>
        </w:rPr>
        <w:t xml:space="preserve">ity </w:t>
      </w:r>
      <w:r w:rsidRPr="00A31960">
        <w:rPr>
          <w:rFonts w:ascii="Arial" w:hAnsi="Arial" w:cs="Arial"/>
          <w:b/>
          <w:szCs w:val="24"/>
          <w:lang w:val="en-GB"/>
        </w:rPr>
        <w:t>U</w:t>
      </w:r>
      <w:r w:rsidR="005E5093">
        <w:rPr>
          <w:rFonts w:ascii="Arial" w:hAnsi="Arial" w:cs="Arial"/>
          <w:b/>
          <w:szCs w:val="24"/>
          <w:lang w:val="en-GB"/>
        </w:rPr>
        <w:t>niversity</w:t>
      </w:r>
      <w:r w:rsidRPr="00A31960">
        <w:rPr>
          <w:rFonts w:ascii="Arial" w:hAnsi="Arial" w:cs="Arial"/>
          <w:b/>
          <w:szCs w:val="24"/>
          <w:lang w:val="en-GB"/>
        </w:rPr>
        <w:t xml:space="preserve"> </w:t>
      </w:r>
      <w:r w:rsidR="00FA2889" w:rsidRPr="00A31960">
        <w:rPr>
          <w:rFonts w:ascii="Arial" w:hAnsi="Arial" w:cs="Arial"/>
          <w:b/>
          <w:szCs w:val="24"/>
          <w:lang w:val="en-GB"/>
        </w:rPr>
        <w:t>201</w:t>
      </w:r>
      <w:r w:rsidR="00272B0D">
        <w:rPr>
          <w:rFonts w:ascii="Arial" w:hAnsi="Arial" w:cs="Arial"/>
          <w:b/>
          <w:szCs w:val="24"/>
          <w:lang w:val="en-GB"/>
        </w:rPr>
        <w:t>1</w:t>
      </w:r>
    </w:p>
    <w:p w:rsidR="00A82806" w:rsidRPr="00A31960" w:rsidRDefault="0038025F" w:rsidP="00A82806">
      <w:pPr>
        <w:jc w:val="both"/>
        <w:rPr>
          <w:rFonts w:ascii="Arial" w:hAnsi="Arial" w:cs="Arial"/>
          <w:b/>
          <w:sz w:val="32"/>
          <w:szCs w:val="32"/>
        </w:rPr>
      </w:pPr>
      <w:r w:rsidRPr="0038025F">
        <w:pict>
          <v:shape id="_x0000_s1356" style="position:absolute;left:0;text-align:left;margin-left:100.5pt;margin-top:446.05pt;width:342pt;height:171.05pt;z-index:251669504" coordsize="21600,21600" o:spt="100" adj="8607,,5400" path="m532,qx,532l,16745qy532,17277l2623,17277@1,21600,6515,17277r14501,qx21600,16745l21600,532qy21016,xe" filled="f" fillcolor="#ffbe7d">
            <v:fill opacity="0"/>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638;@1,21600;10800,17277;21600,8638" o:connectangles="270,180,90,90,0" textboxrect="145,145,21409,17106"/>
            <v:handles>
              <v:h position="#0,bottomRight" xrange="0,21600" yrange="@0,2147483647"/>
            </v:handles>
            <o:lock v:ext="edit" verticies="t"/>
          </v:shape>
        </w:pict>
      </w:r>
      <w:r w:rsidRPr="0038025F">
        <w:pict>
          <v:shape id="PubRRectCallout" o:spid="_x0000_s1355" style="position:absolute;left:0;text-align:left;margin-left:100.5pt;margin-top:446.05pt;width:342pt;height:171.05pt;z-index:251668480" coordsize="21600,21600" o:spt="100" adj="8607,,5400" path="m532,qx,532l,16745qy532,17277l2623,17277@1,21600,6515,17277r14501,qx21600,16745l21600,532qy21016,xe" filled="f" fillcolor="#ffbe7d">
            <v:fill opacity="0"/>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638;@1,21600;10800,17277;21600,8638" o:connectangles="270,180,90,90,0" textboxrect="145,145,21409,17106"/>
            <v:handles>
              <v:h position="#0,bottomRight" xrange="0,21600" yrange="@0,2147483647"/>
            </v:handles>
            <o:lock v:ext="edit" verticies="t"/>
          </v:shape>
        </w:pict>
      </w:r>
      <w:r w:rsidRPr="0038025F">
        <w:pict>
          <v:shape id="_x0000_s1354" type="#_x0000_t202" style="position:absolute;left:0;text-align:left;margin-left:118.5pt;margin-top:464.05pt;width:306pt;height:108pt;z-index:251667456" stroked="f">
            <v:textbox>
              <w:txbxContent>
                <w:p w:rsidR="00E81415" w:rsidRDefault="00E81415" w:rsidP="00BE755D">
                  <w:pPr>
                    <w:rPr>
                      <w:rFonts w:ascii="Tahoma" w:hAnsi="Tahoma" w:cs="Tahoma"/>
                      <w:b/>
                      <w:color w:val="000000"/>
                      <w:sz w:val="20"/>
                      <w:szCs w:val="20"/>
                    </w:rPr>
                  </w:pPr>
                  <w:r>
                    <w:rPr>
                      <w:rFonts w:ascii="Tahoma" w:hAnsi="Tahoma" w:cs="Tahoma"/>
                      <w:b/>
                      <w:color w:val="000000"/>
                      <w:sz w:val="20"/>
                      <w:szCs w:val="20"/>
                    </w:rPr>
                    <w:t xml:space="preserve">A </w:t>
                  </w:r>
                  <w:smartTag w:uri="urn:schemas-microsoft-com:office:smarttags" w:element="City">
                    <w:r>
                      <w:rPr>
                        <w:rFonts w:ascii="Tahoma" w:hAnsi="Tahoma" w:cs="Tahoma"/>
                        <w:b/>
                        <w:color w:val="000000"/>
                        <w:sz w:val="20"/>
                        <w:szCs w:val="20"/>
                      </w:rPr>
                      <w:t>Temple</w:t>
                    </w:r>
                  </w:smartTag>
                  <w:r>
                    <w:rPr>
                      <w:rFonts w:ascii="Tahoma" w:hAnsi="Tahoma" w:cs="Tahoma"/>
                      <w:b/>
                      <w:color w:val="000000"/>
                      <w:sz w:val="20"/>
                      <w:szCs w:val="20"/>
                    </w:rPr>
                    <w:t xml:space="preserve"> in the </w:t>
                  </w:r>
                  <w:smartTag w:uri="urn:schemas-microsoft-com:office:smarttags" w:element="place">
                    <w:r>
                      <w:rPr>
                        <w:rFonts w:ascii="Tahoma" w:hAnsi="Tahoma" w:cs="Tahoma"/>
                        <w:b/>
                        <w:color w:val="000000"/>
                        <w:sz w:val="20"/>
                        <w:szCs w:val="20"/>
                      </w:rPr>
                      <w:t>Black Country</w:t>
                    </w:r>
                  </w:smartTag>
                </w:p>
                <w:p w:rsidR="00E81415" w:rsidRDefault="00E81415" w:rsidP="00BE755D">
                  <w:pPr>
                    <w:jc w:val="both"/>
                    <w:rPr>
                      <w:rFonts w:ascii="Tahoma" w:hAnsi="Tahoma" w:cs="Tahoma"/>
                      <w:b/>
                      <w:color w:val="000000"/>
                      <w:sz w:val="20"/>
                      <w:szCs w:val="20"/>
                    </w:rPr>
                  </w:pPr>
                  <w:r>
                    <w:rPr>
                      <w:rFonts w:ascii="Tahoma" w:hAnsi="Tahoma" w:cs="Tahoma"/>
                      <w:color w:val="000000"/>
                      <w:sz w:val="20"/>
                      <w:szCs w:val="20"/>
                    </w:rPr>
                    <w:t>This is a community organisation which was</w:t>
                  </w:r>
                  <w:r>
                    <w:rPr>
                      <w:rFonts w:ascii="Tahoma" w:hAnsi="Tahoma" w:cs="Tahoma"/>
                      <w:b/>
                      <w:color w:val="000000"/>
                      <w:sz w:val="20"/>
                      <w:szCs w:val="20"/>
                    </w:rPr>
                    <w:t xml:space="preserve"> </w:t>
                  </w:r>
                  <w:r>
                    <w:rPr>
                      <w:rFonts w:ascii="Tahoma" w:hAnsi="Tahoma" w:cs="Tahoma"/>
                      <w:color w:val="000000"/>
                      <w:sz w:val="20"/>
                      <w:szCs w:val="20"/>
                    </w:rPr>
                    <w:t xml:space="preserve">started by a group of volunteers in the mid 1990’s, for families who had migrated from </w:t>
                  </w:r>
                  <w:smartTag w:uri="urn:schemas-microsoft-com:office:smarttags" w:element="place">
                    <w:smartTag w:uri="urn:schemas-microsoft-com:office:smarttags" w:element="country-region">
                      <w:r>
                        <w:rPr>
                          <w:rFonts w:ascii="Tahoma" w:hAnsi="Tahoma" w:cs="Tahoma"/>
                          <w:color w:val="000000"/>
                          <w:sz w:val="20"/>
                          <w:szCs w:val="20"/>
                        </w:rPr>
                        <w:t>India</w:t>
                      </w:r>
                    </w:smartTag>
                  </w:smartTag>
                  <w:r>
                    <w:rPr>
                      <w:rFonts w:ascii="Tahoma" w:hAnsi="Tahoma" w:cs="Tahoma"/>
                      <w:color w:val="000000"/>
                      <w:sz w:val="20"/>
                      <w:szCs w:val="20"/>
                    </w:rPr>
                    <w:t xml:space="preserve">. They set it up so that they could: socialise, get to know each other, help their children with their education, </w:t>
                  </w:r>
                  <w:proofErr w:type="gramStart"/>
                  <w:r>
                    <w:rPr>
                      <w:rFonts w:ascii="Tahoma" w:hAnsi="Tahoma" w:cs="Tahoma"/>
                      <w:color w:val="000000"/>
                      <w:sz w:val="20"/>
                      <w:szCs w:val="20"/>
                    </w:rPr>
                    <w:t>teach</w:t>
                  </w:r>
                  <w:proofErr w:type="gramEnd"/>
                  <w:r>
                    <w:rPr>
                      <w:rFonts w:ascii="Tahoma" w:hAnsi="Tahoma" w:cs="Tahoma"/>
                      <w:color w:val="000000"/>
                      <w:sz w:val="20"/>
                      <w:szCs w:val="20"/>
                    </w:rPr>
                    <w:t xml:space="preserve"> their culture and customs to new generations and to take care of their elders. All of the workers contribute untold hours into building and maintaining the organisation.</w:t>
                  </w:r>
                </w:p>
                <w:p w:rsidR="00E81415" w:rsidRDefault="00E81415" w:rsidP="00BE755D">
                  <w:pPr>
                    <w:rPr>
                      <w:rFonts w:ascii="Tahoma" w:hAnsi="Tahoma" w:cs="Tahoma"/>
                      <w:sz w:val="20"/>
                      <w:szCs w:val="20"/>
                    </w:rPr>
                  </w:pPr>
                </w:p>
                <w:p w:rsidR="00E81415" w:rsidRDefault="00E81415" w:rsidP="00BE755D"/>
              </w:txbxContent>
            </v:textbox>
          </v:shape>
        </w:pict>
      </w:r>
      <w:r w:rsidRPr="0038025F">
        <w:pict>
          <v:shape id="_x0000_s1353" type="#_x0000_t202" style="position:absolute;left:0;text-align:left;margin-left:118.5pt;margin-top:464.05pt;width:306pt;height:108pt;z-index:251666432" stroked="f">
            <v:textbox>
              <w:txbxContent>
                <w:p w:rsidR="00E81415" w:rsidRDefault="00E81415" w:rsidP="00BE755D">
                  <w:pPr>
                    <w:rPr>
                      <w:rFonts w:ascii="Tahoma" w:hAnsi="Tahoma" w:cs="Tahoma"/>
                      <w:b/>
                      <w:color w:val="000000"/>
                      <w:sz w:val="20"/>
                      <w:szCs w:val="20"/>
                    </w:rPr>
                  </w:pPr>
                  <w:r>
                    <w:rPr>
                      <w:rFonts w:ascii="Tahoma" w:hAnsi="Tahoma" w:cs="Tahoma"/>
                      <w:b/>
                      <w:color w:val="000000"/>
                      <w:sz w:val="20"/>
                      <w:szCs w:val="20"/>
                    </w:rPr>
                    <w:t xml:space="preserve">A </w:t>
                  </w:r>
                  <w:smartTag w:uri="urn:schemas-microsoft-com:office:smarttags" w:element="City">
                    <w:r>
                      <w:rPr>
                        <w:rFonts w:ascii="Tahoma" w:hAnsi="Tahoma" w:cs="Tahoma"/>
                        <w:b/>
                        <w:color w:val="000000"/>
                        <w:sz w:val="20"/>
                        <w:szCs w:val="20"/>
                      </w:rPr>
                      <w:t>Temple</w:t>
                    </w:r>
                  </w:smartTag>
                  <w:r>
                    <w:rPr>
                      <w:rFonts w:ascii="Tahoma" w:hAnsi="Tahoma" w:cs="Tahoma"/>
                      <w:b/>
                      <w:color w:val="000000"/>
                      <w:sz w:val="20"/>
                      <w:szCs w:val="20"/>
                    </w:rPr>
                    <w:t xml:space="preserve"> in the </w:t>
                  </w:r>
                  <w:smartTag w:uri="urn:schemas-microsoft-com:office:smarttags" w:element="place">
                    <w:r>
                      <w:rPr>
                        <w:rFonts w:ascii="Tahoma" w:hAnsi="Tahoma" w:cs="Tahoma"/>
                        <w:b/>
                        <w:color w:val="000000"/>
                        <w:sz w:val="20"/>
                        <w:szCs w:val="20"/>
                      </w:rPr>
                      <w:t>Black Country</w:t>
                    </w:r>
                  </w:smartTag>
                </w:p>
                <w:p w:rsidR="00E81415" w:rsidRDefault="00E81415" w:rsidP="00BE755D">
                  <w:pPr>
                    <w:jc w:val="both"/>
                    <w:rPr>
                      <w:rFonts w:ascii="Tahoma" w:hAnsi="Tahoma" w:cs="Tahoma"/>
                      <w:b/>
                      <w:color w:val="000000"/>
                      <w:sz w:val="20"/>
                      <w:szCs w:val="20"/>
                    </w:rPr>
                  </w:pPr>
                  <w:r>
                    <w:rPr>
                      <w:rFonts w:ascii="Tahoma" w:hAnsi="Tahoma" w:cs="Tahoma"/>
                      <w:color w:val="000000"/>
                      <w:sz w:val="20"/>
                      <w:szCs w:val="20"/>
                    </w:rPr>
                    <w:t>This is a community organisation which was</w:t>
                  </w:r>
                  <w:r>
                    <w:rPr>
                      <w:rFonts w:ascii="Tahoma" w:hAnsi="Tahoma" w:cs="Tahoma"/>
                      <w:b/>
                      <w:color w:val="000000"/>
                      <w:sz w:val="20"/>
                      <w:szCs w:val="20"/>
                    </w:rPr>
                    <w:t xml:space="preserve"> </w:t>
                  </w:r>
                  <w:r>
                    <w:rPr>
                      <w:rFonts w:ascii="Tahoma" w:hAnsi="Tahoma" w:cs="Tahoma"/>
                      <w:color w:val="000000"/>
                      <w:sz w:val="20"/>
                      <w:szCs w:val="20"/>
                    </w:rPr>
                    <w:t xml:space="preserve">started by a group of volunteers in the mid 1990’s, for families who had migrated from </w:t>
                  </w:r>
                  <w:smartTag w:uri="urn:schemas-microsoft-com:office:smarttags" w:element="place">
                    <w:smartTag w:uri="urn:schemas-microsoft-com:office:smarttags" w:element="country-region">
                      <w:r>
                        <w:rPr>
                          <w:rFonts w:ascii="Tahoma" w:hAnsi="Tahoma" w:cs="Tahoma"/>
                          <w:color w:val="000000"/>
                          <w:sz w:val="20"/>
                          <w:szCs w:val="20"/>
                        </w:rPr>
                        <w:t>India</w:t>
                      </w:r>
                    </w:smartTag>
                  </w:smartTag>
                  <w:r>
                    <w:rPr>
                      <w:rFonts w:ascii="Tahoma" w:hAnsi="Tahoma" w:cs="Tahoma"/>
                      <w:color w:val="000000"/>
                      <w:sz w:val="20"/>
                      <w:szCs w:val="20"/>
                    </w:rPr>
                    <w:t xml:space="preserve">. They set it up so that they could: socialise, get to know each other, help their children with their education, </w:t>
                  </w:r>
                  <w:proofErr w:type="gramStart"/>
                  <w:r>
                    <w:rPr>
                      <w:rFonts w:ascii="Tahoma" w:hAnsi="Tahoma" w:cs="Tahoma"/>
                      <w:color w:val="000000"/>
                      <w:sz w:val="20"/>
                      <w:szCs w:val="20"/>
                    </w:rPr>
                    <w:t>teach</w:t>
                  </w:r>
                  <w:proofErr w:type="gramEnd"/>
                  <w:r>
                    <w:rPr>
                      <w:rFonts w:ascii="Tahoma" w:hAnsi="Tahoma" w:cs="Tahoma"/>
                      <w:color w:val="000000"/>
                      <w:sz w:val="20"/>
                      <w:szCs w:val="20"/>
                    </w:rPr>
                    <w:t xml:space="preserve"> their culture and customs to new generations and to take care of their elders. All of the workers contribute untold hours into building and maintaining the organisation.</w:t>
                  </w:r>
                </w:p>
                <w:p w:rsidR="00E81415" w:rsidRDefault="00E81415" w:rsidP="00BE755D">
                  <w:pPr>
                    <w:rPr>
                      <w:rFonts w:ascii="Tahoma" w:hAnsi="Tahoma" w:cs="Tahoma"/>
                      <w:sz w:val="20"/>
                      <w:szCs w:val="20"/>
                    </w:rPr>
                  </w:pPr>
                </w:p>
                <w:p w:rsidR="00E81415" w:rsidRDefault="00E81415" w:rsidP="00BE755D"/>
              </w:txbxContent>
            </v:textbox>
          </v:shape>
        </w:pict>
      </w:r>
      <w:r w:rsidRPr="0038025F">
        <w:pict>
          <v:shape id="_x0000_s1352" type="#_x0000_t202" style="position:absolute;left:0;text-align:left;margin-left:118.5pt;margin-top:464.05pt;width:306pt;height:108pt;z-index:251665408" stroked="f">
            <v:textbox>
              <w:txbxContent>
                <w:p w:rsidR="00E81415" w:rsidRDefault="00E81415" w:rsidP="00BE755D">
                  <w:pPr>
                    <w:rPr>
                      <w:rFonts w:ascii="Tahoma" w:hAnsi="Tahoma" w:cs="Tahoma"/>
                      <w:b/>
                      <w:color w:val="000000"/>
                      <w:sz w:val="20"/>
                      <w:szCs w:val="20"/>
                    </w:rPr>
                  </w:pPr>
                  <w:r>
                    <w:rPr>
                      <w:rFonts w:ascii="Tahoma" w:hAnsi="Tahoma" w:cs="Tahoma"/>
                      <w:b/>
                      <w:color w:val="000000"/>
                      <w:sz w:val="20"/>
                      <w:szCs w:val="20"/>
                    </w:rPr>
                    <w:t xml:space="preserve">A </w:t>
                  </w:r>
                  <w:smartTag w:uri="urn:schemas-microsoft-com:office:smarttags" w:element="City">
                    <w:r>
                      <w:rPr>
                        <w:rFonts w:ascii="Tahoma" w:hAnsi="Tahoma" w:cs="Tahoma"/>
                        <w:b/>
                        <w:color w:val="000000"/>
                        <w:sz w:val="20"/>
                        <w:szCs w:val="20"/>
                      </w:rPr>
                      <w:t>Temple</w:t>
                    </w:r>
                  </w:smartTag>
                  <w:r>
                    <w:rPr>
                      <w:rFonts w:ascii="Tahoma" w:hAnsi="Tahoma" w:cs="Tahoma"/>
                      <w:b/>
                      <w:color w:val="000000"/>
                      <w:sz w:val="20"/>
                      <w:szCs w:val="20"/>
                    </w:rPr>
                    <w:t xml:space="preserve"> in the </w:t>
                  </w:r>
                  <w:smartTag w:uri="urn:schemas-microsoft-com:office:smarttags" w:element="place">
                    <w:r>
                      <w:rPr>
                        <w:rFonts w:ascii="Tahoma" w:hAnsi="Tahoma" w:cs="Tahoma"/>
                        <w:b/>
                        <w:color w:val="000000"/>
                        <w:sz w:val="20"/>
                        <w:szCs w:val="20"/>
                      </w:rPr>
                      <w:t>Black Country</w:t>
                    </w:r>
                  </w:smartTag>
                </w:p>
                <w:p w:rsidR="00E81415" w:rsidRDefault="00E81415" w:rsidP="00BE755D">
                  <w:pPr>
                    <w:jc w:val="both"/>
                    <w:rPr>
                      <w:rFonts w:ascii="Tahoma" w:hAnsi="Tahoma" w:cs="Tahoma"/>
                      <w:b/>
                      <w:color w:val="000000"/>
                      <w:sz w:val="20"/>
                      <w:szCs w:val="20"/>
                    </w:rPr>
                  </w:pPr>
                  <w:r>
                    <w:rPr>
                      <w:rFonts w:ascii="Tahoma" w:hAnsi="Tahoma" w:cs="Tahoma"/>
                      <w:color w:val="000000"/>
                      <w:sz w:val="20"/>
                      <w:szCs w:val="20"/>
                    </w:rPr>
                    <w:t>This is a community organisation which was</w:t>
                  </w:r>
                  <w:r>
                    <w:rPr>
                      <w:rFonts w:ascii="Tahoma" w:hAnsi="Tahoma" w:cs="Tahoma"/>
                      <w:b/>
                      <w:color w:val="000000"/>
                      <w:sz w:val="20"/>
                      <w:szCs w:val="20"/>
                    </w:rPr>
                    <w:t xml:space="preserve"> </w:t>
                  </w:r>
                  <w:r>
                    <w:rPr>
                      <w:rFonts w:ascii="Tahoma" w:hAnsi="Tahoma" w:cs="Tahoma"/>
                      <w:color w:val="000000"/>
                      <w:sz w:val="20"/>
                      <w:szCs w:val="20"/>
                    </w:rPr>
                    <w:t xml:space="preserve">started by a group of volunteers in the mid 1990’s, for families who had migrated from </w:t>
                  </w:r>
                  <w:smartTag w:uri="urn:schemas-microsoft-com:office:smarttags" w:element="place">
                    <w:smartTag w:uri="urn:schemas-microsoft-com:office:smarttags" w:element="country-region">
                      <w:r>
                        <w:rPr>
                          <w:rFonts w:ascii="Tahoma" w:hAnsi="Tahoma" w:cs="Tahoma"/>
                          <w:color w:val="000000"/>
                          <w:sz w:val="20"/>
                          <w:szCs w:val="20"/>
                        </w:rPr>
                        <w:t>India</w:t>
                      </w:r>
                    </w:smartTag>
                  </w:smartTag>
                  <w:r>
                    <w:rPr>
                      <w:rFonts w:ascii="Tahoma" w:hAnsi="Tahoma" w:cs="Tahoma"/>
                      <w:color w:val="000000"/>
                      <w:sz w:val="20"/>
                      <w:szCs w:val="20"/>
                    </w:rPr>
                    <w:t xml:space="preserve">. They set it up so that they could: socialise, get to know each other, help their children with their education, </w:t>
                  </w:r>
                  <w:proofErr w:type="gramStart"/>
                  <w:r>
                    <w:rPr>
                      <w:rFonts w:ascii="Tahoma" w:hAnsi="Tahoma" w:cs="Tahoma"/>
                      <w:color w:val="000000"/>
                      <w:sz w:val="20"/>
                      <w:szCs w:val="20"/>
                    </w:rPr>
                    <w:t>teach</w:t>
                  </w:r>
                  <w:proofErr w:type="gramEnd"/>
                  <w:r>
                    <w:rPr>
                      <w:rFonts w:ascii="Tahoma" w:hAnsi="Tahoma" w:cs="Tahoma"/>
                      <w:color w:val="000000"/>
                      <w:sz w:val="20"/>
                      <w:szCs w:val="20"/>
                    </w:rPr>
                    <w:t xml:space="preserve"> their culture and customs to new generations and to take care of their elders. All of the workers contribute untold hours into building and maintaining the organisation.</w:t>
                  </w:r>
                </w:p>
                <w:p w:rsidR="00E81415" w:rsidRDefault="00E81415" w:rsidP="00BE755D">
                  <w:pPr>
                    <w:rPr>
                      <w:rFonts w:ascii="Tahoma" w:hAnsi="Tahoma" w:cs="Tahoma"/>
                      <w:sz w:val="20"/>
                      <w:szCs w:val="20"/>
                    </w:rPr>
                  </w:pPr>
                </w:p>
                <w:p w:rsidR="00E81415" w:rsidRDefault="00E81415" w:rsidP="00BE755D"/>
              </w:txbxContent>
            </v:textbox>
          </v:shape>
        </w:pict>
      </w:r>
      <w:r w:rsidR="00A82806" w:rsidRPr="00A31960">
        <w:rPr>
          <w:rFonts w:ascii="Arial" w:hAnsi="Arial" w:cs="Arial"/>
          <w:sz w:val="20"/>
          <w:szCs w:val="20"/>
        </w:rPr>
        <w:br w:type="page"/>
      </w:r>
      <w:r w:rsidR="00A82806" w:rsidRPr="00A31960">
        <w:rPr>
          <w:rFonts w:ascii="Arial" w:hAnsi="Arial" w:cs="Arial"/>
          <w:b/>
          <w:sz w:val="32"/>
          <w:szCs w:val="32"/>
        </w:rPr>
        <w:lastRenderedPageBreak/>
        <w:t>Executive Summary</w:t>
      </w:r>
    </w:p>
    <w:p w:rsidR="00A82806" w:rsidRPr="00A31960" w:rsidRDefault="00A82806" w:rsidP="00A82806">
      <w:pPr>
        <w:jc w:val="both"/>
        <w:rPr>
          <w:rFonts w:ascii="Arial" w:hAnsi="Arial" w:cs="Arial"/>
          <w:sz w:val="20"/>
          <w:szCs w:val="20"/>
        </w:rPr>
      </w:pPr>
    </w:p>
    <w:p w:rsidR="00157721" w:rsidRPr="00A31960" w:rsidRDefault="00157721" w:rsidP="00157721">
      <w:pPr>
        <w:jc w:val="both"/>
        <w:rPr>
          <w:rFonts w:ascii="Arial" w:hAnsi="Arial" w:cs="Arial"/>
          <w:sz w:val="20"/>
          <w:szCs w:val="20"/>
        </w:rPr>
      </w:pPr>
      <w:r w:rsidRPr="00A31960">
        <w:rPr>
          <w:rFonts w:ascii="Arial" w:hAnsi="Arial" w:cs="Arial"/>
          <w:sz w:val="20"/>
          <w:szCs w:val="20"/>
        </w:rPr>
        <w:t>This survey will produce a comparative study of Business Support Agencies across a sample of EEC states; participating in an EU Leonardo Project (see later for details).  Across the European Union differing approaches are adopted to deliver enterprise business support.  This survey will attempt to map those approaches and draw conclusions from it.</w:t>
      </w:r>
    </w:p>
    <w:p w:rsidR="00157721" w:rsidRPr="00A31960" w:rsidRDefault="00157721" w:rsidP="00157721">
      <w:pPr>
        <w:jc w:val="both"/>
        <w:rPr>
          <w:rFonts w:ascii="Arial" w:hAnsi="Arial" w:cs="Arial"/>
          <w:sz w:val="20"/>
          <w:szCs w:val="20"/>
        </w:rPr>
      </w:pPr>
    </w:p>
    <w:p w:rsidR="00157721" w:rsidRPr="00A31960" w:rsidRDefault="00157721" w:rsidP="00157721">
      <w:pPr>
        <w:jc w:val="both"/>
        <w:rPr>
          <w:rFonts w:ascii="Arial" w:hAnsi="Arial" w:cs="Arial"/>
          <w:sz w:val="20"/>
          <w:szCs w:val="20"/>
        </w:rPr>
      </w:pPr>
      <w:r w:rsidRPr="00A31960">
        <w:rPr>
          <w:rFonts w:ascii="Arial" w:hAnsi="Arial" w:cs="Arial"/>
          <w:sz w:val="20"/>
          <w:szCs w:val="20"/>
        </w:rPr>
        <w:t xml:space="preserve">Alongside this survey are two parallel studies. Firstly drawing the </w:t>
      </w:r>
      <w:r w:rsidR="00286286" w:rsidRPr="00A31960">
        <w:rPr>
          <w:rFonts w:ascii="Arial" w:hAnsi="Arial" w:cs="Arial"/>
          <w:sz w:val="20"/>
          <w:szCs w:val="20"/>
        </w:rPr>
        <w:t>Architectural</w:t>
      </w:r>
      <w:r w:rsidRPr="00A31960">
        <w:rPr>
          <w:rFonts w:ascii="Arial" w:hAnsi="Arial" w:cs="Arial"/>
          <w:sz w:val="20"/>
          <w:szCs w:val="20"/>
        </w:rPr>
        <w:t xml:space="preserve"> Framework created by nation states that </w:t>
      </w:r>
      <w:r w:rsidR="00286286" w:rsidRPr="00A31960">
        <w:rPr>
          <w:rFonts w:ascii="Arial" w:hAnsi="Arial" w:cs="Arial"/>
          <w:sz w:val="20"/>
          <w:szCs w:val="20"/>
        </w:rPr>
        <w:t>business</w:t>
      </w:r>
      <w:r w:rsidRPr="00A31960">
        <w:rPr>
          <w:rFonts w:ascii="Arial" w:hAnsi="Arial" w:cs="Arial"/>
          <w:sz w:val="20"/>
          <w:szCs w:val="20"/>
        </w:rPr>
        <w:t xml:space="preserve"> support fits within. Secondly that is mapping the professional status of Business Support Professionals across the same EU states.</w:t>
      </w:r>
    </w:p>
    <w:p w:rsidR="00157721" w:rsidRPr="00A31960" w:rsidRDefault="00157721" w:rsidP="00157721">
      <w:pPr>
        <w:jc w:val="both"/>
        <w:rPr>
          <w:rFonts w:ascii="Arial" w:hAnsi="Arial" w:cs="Arial"/>
          <w:sz w:val="20"/>
          <w:szCs w:val="20"/>
        </w:rPr>
      </w:pPr>
    </w:p>
    <w:p w:rsidR="00157721" w:rsidRPr="00A31960" w:rsidRDefault="00157721" w:rsidP="00157721">
      <w:pPr>
        <w:jc w:val="both"/>
        <w:rPr>
          <w:rFonts w:ascii="Arial" w:hAnsi="Arial" w:cs="Arial"/>
          <w:sz w:val="20"/>
          <w:szCs w:val="20"/>
        </w:rPr>
      </w:pPr>
      <w:r w:rsidRPr="00A31960">
        <w:rPr>
          <w:rFonts w:ascii="Arial" w:hAnsi="Arial" w:cs="Arial"/>
          <w:sz w:val="20"/>
          <w:szCs w:val="20"/>
        </w:rPr>
        <w:t>Overall, the research aims to compare these findings with the national data provided and report on business support success in general.  Specifically, a correlation between the various findings could give more in-depth insights in indentifying appropriate and successful Business Support.  A best practise would inform other business support agencies, across the EU, which will provide implications at both policy and practical level.  Moreover, the findings would benefit to other wider interest groups, include business enterprises, researchers and academia in the research fields.</w:t>
      </w:r>
    </w:p>
    <w:p w:rsidR="005C2174" w:rsidRPr="00A31960" w:rsidRDefault="005C2174" w:rsidP="00157721">
      <w:pPr>
        <w:jc w:val="both"/>
        <w:rPr>
          <w:rFonts w:ascii="Arial" w:hAnsi="Arial" w:cs="Arial"/>
          <w:sz w:val="20"/>
          <w:szCs w:val="20"/>
        </w:rPr>
      </w:pPr>
    </w:p>
    <w:p w:rsidR="005C2174" w:rsidRPr="00A31960" w:rsidRDefault="005C2174" w:rsidP="00157721">
      <w:pPr>
        <w:jc w:val="both"/>
        <w:rPr>
          <w:rFonts w:ascii="Arial" w:hAnsi="Arial" w:cs="Arial"/>
          <w:sz w:val="20"/>
          <w:szCs w:val="20"/>
        </w:rPr>
      </w:pPr>
      <w:r w:rsidRPr="00A31960">
        <w:rPr>
          <w:rFonts w:ascii="Arial" w:hAnsi="Arial" w:cs="Arial"/>
          <w:sz w:val="20"/>
          <w:szCs w:val="20"/>
        </w:rPr>
        <w:t xml:space="preserve">Structurally the report gives the background to the </w:t>
      </w:r>
      <w:r w:rsidR="00A31960" w:rsidRPr="00A31960">
        <w:rPr>
          <w:rFonts w:ascii="Arial" w:hAnsi="Arial" w:cs="Arial"/>
          <w:sz w:val="20"/>
          <w:szCs w:val="20"/>
        </w:rPr>
        <w:t>Leonardo</w:t>
      </w:r>
      <w:r w:rsidRPr="00A31960">
        <w:rPr>
          <w:rFonts w:ascii="Arial" w:hAnsi="Arial" w:cs="Arial"/>
          <w:sz w:val="20"/>
          <w:szCs w:val="20"/>
        </w:rPr>
        <w:t xml:space="preserve"> Project and its </w:t>
      </w:r>
      <w:r w:rsidR="00A31960" w:rsidRPr="00A31960">
        <w:rPr>
          <w:rFonts w:ascii="Arial" w:hAnsi="Arial" w:cs="Arial"/>
          <w:sz w:val="20"/>
          <w:szCs w:val="20"/>
        </w:rPr>
        <w:t>partners</w:t>
      </w:r>
      <w:r w:rsidRPr="00A31960">
        <w:rPr>
          <w:rFonts w:ascii="Arial" w:hAnsi="Arial" w:cs="Arial"/>
          <w:sz w:val="20"/>
          <w:szCs w:val="20"/>
        </w:rPr>
        <w:t xml:space="preserve"> – including a small </w:t>
      </w:r>
      <w:r w:rsidR="00A31960" w:rsidRPr="00A31960">
        <w:rPr>
          <w:rFonts w:ascii="Arial" w:hAnsi="Arial" w:cs="Arial"/>
          <w:sz w:val="20"/>
          <w:szCs w:val="20"/>
        </w:rPr>
        <w:t>sketch</w:t>
      </w:r>
      <w:r w:rsidRPr="00A31960">
        <w:rPr>
          <w:rFonts w:ascii="Arial" w:hAnsi="Arial" w:cs="Arial"/>
          <w:sz w:val="20"/>
          <w:szCs w:val="20"/>
        </w:rPr>
        <w:t xml:space="preserve"> of each partner.  This is followed by a brief m</w:t>
      </w:r>
      <w:r w:rsidR="00A31960" w:rsidRPr="00A31960">
        <w:rPr>
          <w:rFonts w:ascii="Arial" w:hAnsi="Arial" w:cs="Arial"/>
          <w:sz w:val="20"/>
          <w:szCs w:val="20"/>
        </w:rPr>
        <w:t>e</w:t>
      </w:r>
      <w:r w:rsidRPr="00A31960">
        <w:rPr>
          <w:rFonts w:ascii="Arial" w:hAnsi="Arial" w:cs="Arial"/>
          <w:sz w:val="20"/>
          <w:szCs w:val="20"/>
        </w:rPr>
        <w:t>thodological statement underpinning the research.</w:t>
      </w:r>
    </w:p>
    <w:p w:rsidR="005C2174" w:rsidRPr="00A31960" w:rsidRDefault="005C2174" w:rsidP="00157721">
      <w:pPr>
        <w:jc w:val="both"/>
        <w:rPr>
          <w:rFonts w:ascii="Arial" w:hAnsi="Arial" w:cs="Arial"/>
          <w:sz w:val="20"/>
          <w:szCs w:val="20"/>
        </w:rPr>
      </w:pPr>
    </w:p>
    <w:p w:rsidR="005C2174" w:rsidRPr="00A31960" w:rsidRDefault="005C2174" w:rsidP="00157721">
      <w:pPr>
        <w:jc w:val="both"/>
        <w:rPr>
          <w:rFonts w:ascii="Arial" w:hAnsi="Arial" w:cs="Arial"/>
          <w:sz w:val="20"/>
          <w:szCs w:val="20"/>
        </w:rPr>
      </w:pPr>
      <w:r w:rsidRPr="00A31960">
        <w:rPr>
          <w:rFonts w:ascii="Arial" w:hAnsi="Arial" w:cs="Arial"/>
          <w:sz w:val="20"/>
          <w:szCs w:val="20"/>
        </w:rPr>
        <w:t>Th</w:t>
      </w:r>
      <w:r w:rsidR="00272B0D">
        <w:rPr>
          <w:rFonts w:ascii="Arial" w:hAnsi="Arial" w:cs="Arial"/>
          <w:sz w:val="20"/>
          <w:szCs w:val="20"/>
        </w:rPr>
        <w:t>is</w:t>
      </w:r>
      <w:r w:rsidRPr="00A31960">
        <w:rPr>
          <w:rFonts w:ascii="Arial" w:hAnsi="Arial" w:cs="Arial"/>
          <w:sz w:val="20"/>
          <w:szCs w:val="20"/>
        </w:rPr>
        <w:t xml:space="preserve"> </w:t>
      </w:r>
      <w:r w:rsidR="00A31960" w:rsidRPr="00A31960">
        <w:rPr>
          <w:rFonts w:ascii="Arial" w:hAnsi="Arial" w:cs="Arial"/>
          <w:sz w:val="20"/>
          <w:szCs w:val="20"/>
        </w:rPr>
        <w:t>report</w:t>
      </w:r>
      <w:r w:rsidRPr="00A31960">
        <w:rPr>
          <w:rFonts w:ascii="Arial" w:hAnsi="Arial" w:cs="Arial"/>
          <w:sz w:val="20"/>
          <w:szCs w:val="20"/>
        </w:rPr>
        <w:t xml:space="preserve"> then turns to the findings of the </w:t>
      </w:r>
      <w:r w:rsidR="00E81415">
        <w:rPr>
          <w:rFonts w:ascii="Arial" w:hAnsi="Arial" w:cs="Arial"/>
          <w:sz w:val="20"/>
          <w:szCs w:val="20"/>
        </w:rPr>
        <w:t xml:space="preserve">Providers </w:t>
      </w:r>
      <w:r w:rsidRPr="00A31960">
        <w:rPr>
          <w:rFonts w:ascii="Arial" w:hAnsi="Arial" w:cs="Arial"/>
          <w:sz w:val="20"/>
          <w:szCs w:val="20"/>
        </w:rPr>
        <w:t xml:space="preserve">survey </w:t>
      </w:r>
      <w:r w:rsidR="00E81415">
        <w:rPr>
          <w:rFonts w:ascii="Arial" w:hAnsi="Arial" w:cs="Arial"/>
          <w:sz w:val="20"/>
          <w:szCs w:val="20"/>
        </w:rPr>
        <w:t xml:space="preserve">across the project </w:t>
      </w:r>
      <w:proofErr w:type="gramStart"/>
      <w:r w:rsidR="00E81415">
        <w:rPr>
          <w:rFonts w:ascii="Arial" w:hAnsi="Arial" w:cs="Arial"/>
          <w:sz w:val="20"/>
          <w:szCs w:val="20"/>
        </w:rPr>
        <w:t>partners</w:t>
      </w:r>
      <w:proofErr w:type="gramEnd"/>
      <w:r w:rsidR="00E81415">
        <w:rPr>
          <w:rFonts w:ascii="Arial" w:hAnsi="Arial" w:cs="Arial"/>
          <w:sz w:val="20"/>
          <w:szCs w:val="20"/>
        </w:rPr>
        <w:t xml:space="preserve"> states</w:t>
      </w:r>
      <w:r w:rsidRPr="00A31960">
        <w:rPr>
          <w:rFonts w:ascii="Arial" w:hAnsi="Arial" w:cs="Arial"/>
          <w:sz w:val="20"/>
          <w:szCs w:val="20"/>
        </w:rPr>
        <w:t xml:space="preserve">.  It begins with the number and distribution across </w:t>
      </w:r>
      <w:r w:rsidR="00E81415">
        <w:rPr>
          <w:rFonts w:ascii="Arial" w:hAnsi="Arial" w:cs="Arial"/>
          <w:sz w:val="20"/>
          <w:szCs w:val="20"/>
        </w:rPr>
        <w:t>Europe</w:t>
      </w:r>
      <w:r w:rsidRPr="00A31960">
        <w:rPr>
          <w:rFonts w:ascii="Arial" w:hAnsi="Arial" w:cs="Arial"/>
          <w:sz w:val="20"/>
          <w:szCs w:val="20"/>
        </w:rPr>
        <w:t xml:space="preserve"> of the </w:t>
      </w:r>
      <w:r w:rsidR="00E81415" w:rsidRPr="00A31960">
        <w:rPr>
          <w:rFonts w:ascii="Arial" w:hAnsi="Arial" w:cs="Arial"/>
          <w:sz w:val="20"/>
          <w:szCs w:val="20"/>
        </w:rPr>
        <w:t>participants’</w:t>
      </w:r>
      <w:r w:rsidRPr="00A31960">
        <w:rPr>
          <w:rFonts w:ascii="Arial" w:hAnsi="Arial" w:cs="Arial"/>
          <w:sz w:val="20"/>
          <w:szCs w:val="20"/>
        </w:rPr>
        <w:t xml:space="preserve"> </w:t>
      </w:r>
      <w:r w:rsidR="00E81415">
        <w:rPr>
          <w:rFonts w:ascii="Arial" w:hAnsi="Arial" w:cs="Arial"/>
          <w:sz w:val="20"/>
          <w:szCs w:val="20"/>
        </w:rPr>
        <w:t xml:space="preserve">national </w:t>
      </w:r>
      <w:r w:rsidRPr="00A31960">
        <w:rPr>
          <w:rFonts w:ascii="Arial" w:hAnsi="Arial" w:cs="Arial"/>
          <w:sz w:val="20"/>
          <w:szCs w:val="20"/>
        </w:rPr>
        <w:t>locations. All county area</w:t>
      </w:r>
      <w:r w:rsidR="00E81415">
        <w:rPr>
          <w:rFonts w:ascii="Arial" w:hAnsi="Arial" w:cs="Arial"/>
          <w:sz w:val="20"/>
          <w:szCs w:val="20"/>
        </w:rPr>
        <w:t>s</w:t>
      </w:r>
      <w:r w:rsidRPr="00A31960">
        <w:rPr>
          <w:rFonts w:ascii="Arial" w:hAnsi="Arial" w:cs="Arial"/>
          <w:sz w:val="20"/>
          <w:szCs w:val="20"/>
        </w:rPr>
        <w:t xml:space="preserve"> </w:t>
      </w:r>
      <w:r w:rsidR="00E81415">
        <w:rPr>
          <w:rFonts w:ascii="Arial" w:hAnsi="Arial" w:cs="Arial"/>
          <w:sz w:val="20"/>
          <w:szCs w:val="20"/>
        </w:rPr>
        <w:t>are</w:t>
      </w:r>
      <w:r w:rsidRPr="00A31960">
        <w:rPr>
          <w:rFonts w:ascii="Arial" w:hAnsi="Arial" w:cs="Arial"/>
          <w:sz w:val="20"/>
          <w:szCs w:val="20"/>
        </w:rPr>
        <w:t xml:space="preserve"> represented – validating it as </w:t>
      </w:r>
      <w:r w:rsidR="00A31960" w:rsidRPr="00A31960">
        <w:rPr>
          <w:rFonts w:ascii="Arial" w:hAnsi="Arial" w:cs="Arial"/>
          <w:sz w:val="20"/>
          <w:szCs w:val="20"/>
        </w:rPr>
        <w:t>representative</w:t>
      </w:r>
      <w:r w:rsidRPr="00A31960">
        <w:rPr>
          <w:rFonts w:ascii="Arial" w:hAnsi="Arial" w:cs="Arial"/>
          <w:sz w:val="20"/>
          <w:szCs w:val="20"/>
        </w:rPr>
        <w:t xml:space="preserve"> of the business support sector as a whole</w:t>
      </w:r>
      <w:r w:rsidR="00E81415">
        <w:rPr>
          <w:rFonts w:ascii="Arial" w:hAnsi="Arial" w:cs="Arial"/>
          <w:sz w:val="20"/>
          <w:szCs w:val="20"/>
        </w:rPr>
        <w:t xml:space="preserve"> across the EU</w:t>
      </w:r>
      <w:r w:rsidRPr="00A31960">
        <w:rPr>
          <w:rFonts w:ascii="Arial" w:hAnsi="Arial" w:cs="Arial"/>
          <w:sz w:val="20"/>
          <w:szCs w:val="20"/>
        </w:rPr>
        <w:t>.</w:t>
      </w:r>
    </w:p>
    <w:p w:rsidR="005C2174" w:rsidRPr="00A31960" w:rsidRDefault="005C2174" w:rsidP="00157721">
      <w:pPr>
        <w:jc w:val="both"/>
        <w:rPr>
          <w:rFonts w:ascii="Arial" w:hAnsi="Arial" w:cs="Arial"/>
          <w:sz w:val="20"/>
          <w:szCs w:val="20"/>
        </w:rPr>
      </w:pPr>
    </w:p>
    <w:p w:rsidR="005C2174" w:rsidRDefault="005C2174" w:rsidP="00157721">
      <w:pPr>
        <w:jc w:val="both"/>
        <w:rPr>
          <w:rFonts w:ascii="Arial" w:hAnsi="Arial" w:cs="Arial"/>
          <w:sz w:val="20"/>
          <w:szCs w:val="20"/>
        </w:rPr>
      </w:pPr>
      <w:r w:rsidRPr="00A31960">
        <w:rPr>
          <w:rFonts w:ascii="Arial" w:hAnsi="Arial" w:cs="Arial"/>
          <w:sz w:val="20"/>
          <w:szCs w:val="20"/>
        </w:rPr>
        <w:t xml:space="preserve">A considerable narrative follows delineating the business support service across </w:t>
      </w:r>
      <w:r w:rsidR="00E81415">
        <w:rPr>
          <w:rFonts w:ascii="Arial" w:hAnsi="Arial" w:cs="Arial"/>
          <w:sz w:val="20"/>
          <w:szCs w:val="20"/>
        </w:rPr>
        <w:t>Europe</w:t>
      </w:r>
      <w:r w:rsidRPr="00A31960">
        <w:rPr>
          <w:rFonts w:ascii="Arial" w:hAnsi="Arial" w:cs="Arial"/>
          <w:sz w:val="20"/>
          <w:szCs w:val="20"/>
        </w:rPr>
        <w:t xml:space="preserve">.  It </w:t>
      </w:r>
      <w:r w:rsidR="00E81415">
        <w:rPr>
          <w:rFonts w:ascii="Arial" w:hAnsi="Arial" w:cs="Arial"/>
          <w:sz w:val="20"/>
          <w:szCs w:val="20"/>
        </w:rPr>
        <w:t>demonstrates considerable differences in the level, range and extent of business support across the union</w:t>
      </w:r>
      <w:r w:rsidR="00227270">
        <w:rPr>
          <w:rFonts w:ascii="Arial" w:hAnsi="Arial" w:cs="Arial"/>
          <w:sz w:val="20"/>
          <w:szCs w:val="20"/>
        </w:rPr>
        <w:t>.</w:t>
      </w:r>
      <w:r w:rsidR="00E81415">
        <w:rPr>
          <w:rFonts w:ascii="Arial" w:hAnsi="Arial" w:cs="Arial"/>
          <w:sz w:val="20"/>
          <w:szCs w:val="20"/>
        </w:rPr>
        <w:t xml:space="preserve">  The obvious differences are indicative of the linear development of market economies between the established and new succession states.  Market economies require economic development through new venture creation – thus the need for business support.</w:t>
      </w:r>
    </w:p>
    <w:p w:rsidR="00227270" w:rsidRDefault="00227270" w:rsidP="00157721">
      <w:pPr>
        <w:jc w:val="both"/>
        <w:rPr>
          <w:rFonts w:ascii="Arial" w:hAnsi="Arial" w:cs="Arial"/>
          <w:sz w:val="20"/>
          <w:szCs w:val="20"/>
        </w:rPr>
      </w:pPr>
    </w:p>
    <w:p w:rsidR="00227270" w:rsidRDefault="00227270" w:rsidP="00157721">
      <w:pPr>
        <w:jc w:val="both"/>
        <w:rPr>
          <w:rFonts w:ascii="Arial" w:hAnsi="Arial" w:cs="Arial"/>
          <w:sz w:val="20"/>
          <w:szCs w:val="20"/>
        </w:rPr>
      </w:pPr>
      <w:r>
        <w:rPr>
          <w:rFonts w:ascii="Arial" w:hAnsi="Arial" w:cs="Arial"/>
          <w:sz w:val="20"/>
          <w:szCs w:val="20"/>
        </w:rPr>
        <w:t xml:space="preserve">Insights have been gained on these aspects of </w:t>
      </w:r>
      <w:r w:rsidR="00DD6EAC">
        <w:rPr>
          <w:rFonts w:ascii="Arial" w:hAnsi="Arial" w:cs="Arial"/>
          <w:sz w:val="20"/>
          <w:szCs w:val="20"/>
        </w:rPr>
        <w:t>European</w:t>
      </w:r>
      <w:r>
        <w:rPr>
          <w:rFonts w:ascii="Arial" w:hAnsi="Arial" w:cs="Arial"/>
          <w:sz w:val="20"/>
          <w:szCs w:val="20"/>
        </w:rPr>
        <w:t xml:space="preserve"> business support infrastructure:</w:t>
      </w:r>
    </w:p>
    <w:p w:rsidR="00227270" w:rsidRDefault="00DD6EAC" w:rsidP="00227270">
      <w:pPr>
        <w:pStyle w:val="ListParagraph"/>
        <w:numPr>
          <w:ilvl w:val="0"/>
          <w:numId w:val="37"/>
        </w:numPr>
        <w:jc w:val="both"/>
        <w:rPr>
          <w:rFonts w:ascii="Arial" w:hAnsi="Arial" w:cs="Arial"/>
          <w:sz w:val="20"/>
          <w:szCs w:val="20"/>
        </w:rPr>
      </w:pPr>
      <w:r>
        <w:rPr>
          <w:rFonts w:ascii="Arial" w:hAnsi="Arial" w:cs="Arial"/>
          <w:sz w:val="20"/>
          <w:szCs w:val="20"/>
        </w:rPr>
        <w:t xml:space="preserve">A sample of business </w:t>
      </w:r>
      <w:r w:rsidR="00227270">
        <w:rPr>
          <w:rFonts w:ascii="Arial" w:hAnsi="Arial" w:cs="Arial"/>
          <w:sz w:val="20"/>
          <w:szCs w:val="20"/>
        </w:rPr>
        <w:t>agencies were profiled</w:t>
      </w:r>
    </w:p>
    <w:p w:rsidR="00227270" w:rsidRDefault="006D57EC" w:rsidP="00227270">
      <w:pPr>
        <w:pStyle w:val="ListParagraph"/>
        <w:numPr>
          <w:ilvl w:val="0"/>
          <w:numId w:val="37"/>
        </w:numPr>
        <w:jc w:val="both"/>
        <w:rPr>
          <w:rFonts w:ascii="Arial" w:hAnsi="Arial" w:cs="Arial"/>
          <w:sz w:val="20"/>
          <w:szCs w:val="20"/>
        </w:rPr>
      </w:pPr>
      <w:r>
        <w:rPr>
          <w:rFonts w:ascii="Arial" w:hAnsi="Arial" w:cs="Arial"/>
          <w:sz w:val="20"/>
          <w:szCs w:val="20"/>
        </w:rPr>
        <w:t xml:space="preserve">Sectors </w:t>
      </w:r>
      <w:r w:rsidR="00DD6EAC">
        <w:rPr>
          <w:rFonts w:ascii="Arial" w:hAnsi="Arial" w:cs="Arial"/>
          <w:sz w:val="20"/>
          <w:szCs w:val="20"/>
        </w:rPr>
        <w:t xml:space="preserve">in which they </w:t>
      </w:r>
      <w:r>
        <w:rPr>
          <w:rFonts w:ascii="Arial" w:hAnsi="Arial" w:cs="Arial"/>
          <w:sz w:val="20"/>
          <w:szCs w:val="20"/>
        </w:rPr>
        <w:t>of work have been determined</w:t>
      </w:r>
    </w:p>
    <w:p w:rsidR="006D57EC" w:rsidRDefault="006D57EC" w:rsidP="00227270">
      <w:pPr>
        <w:pStyle w:val="ListParagraph"/>
        <w:numPr>
          <w:ilvl w:val="0"/>
          <w:numId w:val="37"/>
        </w:numPr>
        <w:jc w:val="both"/>
        <w:rPr>
          <w:rFonts w:ascii="Arial" w:hAnsi="Arial" w:cs="Arial"/>
          <w:sz w:val="20"/>
          <w:szCs w:val="20"/>
        </w:rPr>
      </w:pPr>
      <w:r>
        <w:rPr>
          <w:rFonts w:ascii="Arial" w:hAnsi="Arial" w:cs="Arial"/>
          <w:sz w:val="20"/>
          <w:szCs w:val="20"/>
        </w:rPr>
        <w:t xml:space="preserve">A menu of services </w:t>
      </w:r>
      <w:r w:rsidR="00DD6EAC">
        <w:rPr>
          <w:rFonts w:ascii="Arial" w:hAnsi="Arial" w:cs="Arial"/>
          <w:sz w:val="20"/>
          <w:szCs w:val="20"/>
        </w:rPr>
        <w:t xml:space="preserve">they deliver </w:t>
      </w:r>
      <w:r>
        <w:rPr>
          <w:rFonts w:ascii="Arial" w:hAnsi="Arial" w:cs="Arial"/>
          <w:sz w:val="20"/>
          <w:szCs w:val="20"/>
        </w:rPr>
        <w:t xml:space="preserve">has been </w:t>
      </w:r>
      <w:r w:rsidR="00DD6EAC">
        <w:rPr>
          <w:rFonts w:ascii="Arial" w:hAnsi="Arial" w:cs="Arial"/>
          <w:sz w:val="20"/>
          <w:szCs w:val="20"/>
        </w:rPr>
        <w:t>listed</w:t>
      </w:r>
    </w:p>
    <w:p w:rsidR="006D57EC" w:rsidRDefault="006D57EC" w:rsidP="00227270">
      <w:pPr>
        <w:pStyle w:val="ListParagraph"/>
        <w:numPr>
          <w:ilvl w:val="0"/>
          <w:numId w:val="37"/>
        </w:numPr>
        <w:jc w:val="both"/>
        <w:rPr>
          <w:rFonts w:ascii="Arial" w:hAnsi="Arial" w:cs="Arial"/>
          <w:sz w:val="20"/>
          <w:szCs w:val="20"/>
        </w:rPr>
      </w:pPr>
      <w:r>
        <w:rPr>
          <w:rFonts w:ascii="Arial" w:hAnsi="Arial" w:cs="Arial"/>
          <w:sz w:val="20"/>
          <w:szCs w:val="20"/>
        </w:rPr>
        <w:t>Who are the services customers</w:t>
      </w:r>
    </w:p>
    <w:p w:rsidR="00DD6EAC" w:rsidRDefault="00DD6EAC" w:rsidP="00227270">
      <w:pPr>
        <w:pStyle w:val="ListParagraph"/>
        <w:numPr>
          <w:ilvl w:val="0"/>
          <w:numId w:val="37"/>
        </w:numPr>
        <w:jc w:val="both"/>
        <w:rPr>
          <w:rFonts w:ascii="Arial" w:hAnsi="Arial" w:cs="Arial"/>
          <w:sz w:val="20"/>
          <w:szCs w:val="20"/>
        </w:rPr>
      </w:pPr>
      <w:r>
        <w:rPr>
          <w:rFonts w:ascii="Arial" w:hAnsi="Arial" w:cs="Arial"/>
          <w:sz w:val="20"/>
          <w:szCs w:val="20"/>
        </w:rPr>
        <w:t xml:space="preserve">How the provision is </w:t>
      </w:r>
      <w:r w:rsidR="008D2E98">
        <w:rPr>
          <w:rFonts w:ascii="Arial" w:hAnsi="Arial" w:cs="Arial"/>
          <w:sz w:val="20"/>
          <w:szCs w:val="20"/>
        </w:rPr>
        <w:t>organised</w:t>
      </w:r>
    </w:p>
    <w:p w:rsidR="006D57EC" w:rsidRDefault="006D57EC" w:rsidP="006D57EC">
      <w:pPr>
        <w:jc w:val="both"/>
        <w:rPr>
          <w:rFonts w:ascii="Arial" w:hAnsi="Arial" w:cs="Arial"/>
          <w:sz w:val="20"/>
          <w:szCs w:val="20"/>
        </w:rPr>
      </w:pPr>
    </w:p>
    <w:p w:rsidR="006D57EC" w:rsidRDefault="006D57EC" w:rsidP="006D57EC">
      <w:pPr>
        <w:jc w:val="both"/>
        <w:rPr>
          <w:rFonts w:ascii="Arial" w:hAnsi="Arial" w:cs="Arial"/>
          <w:sz w:val="20"/>
          <w:szCs w:val="20"/>
        </w:rPr>
      </w:pPr>
      <w:r>
        <w:rPr>
          <w:rFonts w:ascii="Arial" w:hAnsi="Arial" w:cs="Arial"/>
          <w:sz w:val="20"/>
          <w:szCs w:val="20"/>
        </w:rPr>
        <w:t xml:space="preserve">Detailed delineation of key aspects of business support </w:t>
      </w:r>
      <w:r w:rsidR="00B167F2">
        <w:rPr>
          <w:rFonts w:ascii="Arial" w:hAnsi="Arial" w:cs="Arial"/>
          <w:sz w:val="20"/>
          <w:szCs w:val="20"/>
        </w:rPr>
        <w:t>has</w:t>
      </w:r>
      <w:r>
        <w:rPr>
          <w:rFonts w:ascii="Arial" w:hAnsi="Arial" w:cs="Arial"/>
          <w:sz w:val="20"/>
          <w:szCs w:val="20"/>
        </w:rPr>
        <w:t xml:space="preserve"> been drawn.  The crucial support given to raising finance, providing incubation and training have all been described with details.  The emerging discipline of coaching and mentoring has been written about and development areas identified.</w:t>
      </w:r>
    </w:p>
    <w:p w:rsidR="006D57EC" w:rsidRDefault="006D57EC" w:rsidP="006D57EC">
      <w:pPr>
        <w:jc w:val="both"/>
        <w:rPr>
          <w:rFonts w:ascii="Arial" w:hAnsi="Arial" w:cs="Arial"/>
          <w:sz w:val="20"/>
          <w:szCs w:val="20"/>
        </w:rPr>
      </w:pPr>
    </w:p>
    <w:p w:rsidR="006D57EC" w:rsidRPr="006D57EC" w:rsidRDefault="006D57EC" w:rsidP="006D57EC">
      <w:pPr>
        <w:jc w:val="both"/>
        <w:rPr>
          <w:rFonts w:ascii="Arial" w:hAnsi="Arial" w:cs="Arial"/>
          <w:sz w:val="20"/>
          <w:szCs w:val="20"/>
        </w:rPr>
      </w:pPr>
      <w:r>
        <w:rPr>
          <w:rFonts w:ascii="Arial" w:hAnsi="Arial" w:cs="Arial"/>
          <w:sz w:val="20"/>
          <w:szCs w:val="20"/>
        </w:rPr>
        <w:t>Some general conclusions, areas for further research into business support</w:t>
      </w:r>
      <w:r w:rsidR="00DD6EAC">
        <w:rPr>
          <w:rFonts w:ascii="Arial" w:hAnsi="Arial" w:cs="Arial"/>
          <w:sz w:val="20"/>
          <w:szCs w:val="20"/>
        </w:rPr>
        <w:t>,</w:t>
      </w:r>
      <w:r>
        <w:rPr>
          <w:rFonts w:ascii="Arial" w:hAnsi="Arial" w:cs="Arial"/>
          <w:sz w:val="20"/>
          <w:szCs w:val="20"/>
        </w:rPr>
        <w:t xml:space="preserve"> as well as a set of recommended actions are </w:t>
      </w:r>
      <w:r w:rsidR="00DD6EAC">
        <w:rPr>
          <w:rFonts w:ascii="Arial" w:hAnsi="Arial" w:cs="Arial"/>
          <w:sz w:val="20"/>
          <w:szCs w:val="20"/>
        </w:rPr>
        <w:t>drawn</w:t>
      </w:r>
      <w:r>
        <w:rPr>
          <w:rFonts w:ascii="Arial" w:hAnsi="Arial" w:cs="Arial"/>
          <w:sz w:val="20"/>
          <w:szCs w:val="20"/>
        </w:rPr>
        <w:t xml:space="preserve"> at the end of the report.</w:t>
      </w:r>
    </w:p>
    <w:p w:rsidR="00227270" w:rsidRPr="00A31960" w:rsidRDefault="00227270" w:rsidP="00157721">
      <w:pPr>
        <w:jc w:val="both"/>
        <w:rPr>
          <w:rFonts w:ascii="Arial" w:hAnsi="Arial" w:cs="Arial"/>
          <w:sz w:val="20"/>
          <w:szCs w:val="20"/>
        </w:rPr>
      </w:pPr>
    </w:p>
    <w:p w:rsidR="003B7486" w:rsidRPr="00A31960" w:rsidRDefault="003B7486" w:rsidP="00A82806">
      <w:pPr>
        <w:jc w:val="both"/>
        <w:rPr>
          <w:rFonts w:ascii="Arial" w:hAnsi="Arial" w:cs="Arial"/>
          <w:sz w:val="20"/>
          <w:szCs w:val="20"/>
        </w:rPr>
      </w:pPr>
    </w:p>
    <w:p w:rsidR="004E5D0E" w:rsidRPr="00A31960" w:rsidRDefault="004E5D0E" w:rsidP="0040308F">
      <w:pPr>
        <w:jc w:val="center"/>
        <w:rPr>
          <w:rFonts w:ascii="Arial" w:hAnsi="Arial" w:cs="Arial"/>
          <w:b/>
        </w:rPr>
      </w:pPr>
      <w:r w:rsidRPr="00A31960">
        <w:rPr>
          <w:rFonts w:ascii="Arial" w:hAnsi="Arial" w:cs="Arial"/>
          <w:b/>
        </w:rPr>
        <w:t>Phil Rose</w:t>
      </w:r>
      <w:r w:rsidR="0040308F" w:rsidRPr="00A31960">
        <w:rPr>
          <w:rFonts w:ascii="Arial" w:hAnsi="Arial" w:cs="Arial"/>
          <w:b/>
        </w:rPr>
        <w:t xml:space="preserve"> </w:t>
      </w:r>
    </w:p>
    <w:p w:rsidR="007A7CD7" w:rsidRPr="00A31960" w:rsidRDefault="004E5D0E" w:rsidP="0040308F">
      <w:pPr>
        <w:jc w:val="center"/>
        <w:rPr>
          <w:rFonts w:ascii="Arial" w:hAnsi="Arial" w:cs="Arial"/>
          <w:sz w:val="20"/>
          <w:szCs w:val="20"/>
        </w:rPr>
      </w:pPr>
      <w:r w:rsidRPr="00A31960">
        <w:rPr>
          <w:rFonts w:ascii="Arial" w:hAnsi="Arial" w:cs="Arial"/>
          <w:sz w:val="20"/>
          <w:szCs w:val="20"/>
        </w:rPr>
        <w:t>Birmingham City University</w:t>
      </w:r>
    </w:p>
    <w:p w:rsidR="00DF2C9D" w:rsidRPr="00A31960" w:rsidRDefault="00DF2C9D">
      <w:pPr>
        <w:rPr>
          <w:rFonts w:ascii="Arial" w:hAnsi="Arial" w:cs="Arial"/>
          <w:sz w:val="20"/>
          <w:szCs w:val="20"/>
        </w:rPr>
      </w:pPr>
      <w:r w:rsidRPr="00A31960">
        <w:rPr>
          <w:rFonts w:ascii="Arial" w:hAnsi="Arial" w:cs="Arial"/>
          <w:sz w:val="20"/>
          <w:szCs w:val="20"/>
        </w:rPr>
        <w:br w:type="page"/>
      </w:r>
    </w:p>
    <w:p w:rsidR="00DF2C9D" w:rsidRPr="00A31960" w:rsidRDefault="00DF2C9D" w:rsidP="0040308F">
      <w:pPr>
        <w:jc w:val="center"/>
        <w:rPr>
          <w:rFonts w:ascii="Arial" w:hAnsi="Arial" w:cs="Arial"/>
          <w:sz w:val="20"/>
          <w:szCs w:val="20"/>
        </w:rPr>
      </w:pPr>
    </w:p>
    <w:tbl>
      <w:tblPr>
        <w:tblW w:w="8755" w:type="dxa"/>
        <w:tblBorders>
          <w:insideH w:val="single" w:sz="18" w:space="0" w:color="FFFFFF"/>
          <w:insideV w:val="single" w:sz="18" w:space="0" w:color="FFFFFF"/>
        </w:tblBorders>
        <w:tblLook w:val="01E0"/>
      </w:tblPr>
      <w:tblGrid>
        <w:gridCol w:w="1068"/>
        <w:gridCol w:w="6553"/>
        <w:gridCol w:w="1134"/>
      </w:tblGrid>
      <w:tr w:rsidR="007A7CD7" w:rsidRPr="00A31960" w:rsidTr="002705CB">
        <w:trPr>
          <w:trHeight w:val="495"/>
        </w:trPr>
        <w:tc>
          <w:tcPr>
            <w:tcW w:w="1068" w:type="dxa"/>
            <w:shd w:val="pct20" w:color="000000" w:fill="FFFFFF"/>
            <w:vAlign w:val="center"/>
          </w:tcPr>
          <w:p w:rsidR="007A7CD7" w:rsidRPr="00A31960" w:rsidRDefault="007A7CD7" w:rsidP="00FE54F6">
            <w:pPr>
              <w:jc w:val="center"/>
              <w:rPr>
                <w:rFonts w:ascii="Arial" w:hAnsi="Arial" w:cs="Arial"/>
                <w:b/>
                <w:bCs/>
              </w:rPr>
            </w:pPr>
          </w:p>
        </w:tc>
        <w:tc>
          <w:tcPr>
            <w:tcW w:w="6553" w:type="dxa"/>
            <w:shd w:val="pct20" w:color="000000" w:fill="FFFFFF"/>
            <w:vAlign w:val="center"/>
          </w:tcPr>
          <w:p w:rsidR="007A7CD7" w:rsidRPr="00A31960" w:rsidRDefault="007A7CD7" w:rsidP="00FE54F6">
            <w:pPr>
              <w:jc w:val="center"/>
              <w:rPr>
                <w:rFonts w:ascii="Arial" w:hAnsi="Arial" w:cs="Arial"/>
                <w:b/>
                <w:bCs/>
              </w:rPr>
            </w:pPr>
            <w:r w:rsidRPr="00A31960">
              <w:rPr>
                <w:rFonts w:ascii="Arial" w:hAnsi="Arial" w:cs="Arial"/>
                <w:b/>
                <w:bCs/>
              </w:rPr>
              <w:t>LIST OF TABLES</w:t>
            </w:r>
            <w:r w:rsidR="00AA5829" w:rsidRPr="00A31960">
              <w:rPr>
                <w:rFonts w:ascii="Arial" w:hAnsi="Arial" w:cs="Arial"/>
                <w:b/>
                <w:bCs/>
              </w:rPr>
              <w:t>, CHARTS AND IMAGES</w:t>
            </w:r>
          </w:p>
        </w:tc>
        <w:tc>
          <w:tcPr>
            <w:tcW w:w="1134" w:type="dxa"/>
            <w:shd w:val="pct20" w:color="000000" w:fill="FFFFFF"/>
            <w:vAlign w:val="center"/>
          </w:tcPr>
          <w:p w:rsidR="007A7CD7" w:rsidRPr="00A31960" w:rsidRDefault="007A7CD7" w:rsidP="002705CB">
            <w:pPr>
              <w:jc w:val="center"/>
              <w:rPr>
                <w:rFonts w:ascii="Arial" w:hAnsi="Arial" w:cs="Arial"/>
                <w:b/>
                <w:bCs/>
              </w:rPr>
            </w:pPr>
            <w:r w:rsidRPr="00A31960">
              <w:rPr>
                <w:rFonts w:ascii="Arial" w:hAnsi="Arial" w:cs="Arial"/>
                <w:b/>
                <w:bCs/>
              </w:rPr>
              <w:t>PAGE</w:t>
            </w:r>
          </w:p>
        </w:tc>
      </w:tr>
      <w:tr w:rsidR="000646DA" w:rsidRPr="00A31960" w:rsidTr="002705CB">
        <w:trPr>
          <w:trHeight w:val="141"/>
        </w:trPr>
        <w:tc>
          <w:tcPr>
            <w:tcW w:w="1068" w:type="dxa"/>
            <w:shd w:val="pct5" w:color="000000" w:fill="FFFFFF"/>
            <w:vAlign w:val="center"/>
          </w:tcPr>
          <w:p w:rsidR="000646DA" w:rsidRPr="00A31960" w:rsidRDefault="000646DA" w:rsidP="00FE54F6">
            <w:pPr>
              <w:jc w:val="center"/>
              <w:rPr>
                <w:rFonts w:ascii="Arial" w:hAnsi="Arial" w:cs="Arial"/>
                <w:sz w:val="20"/>
                <w:szCs w:val="20"/>
              </w:rPr>
            </w:pPr>
            <w:r w:rsidRPr="00A31960">
              <w:rPr>
                <w:rFonts w:ascii="Arial" w:hAnsi="Arial" w:cs="Arial"/>
                <w:sz w:val="20"/>
                <w:szCs w:val="20"/>
              </w:rPr>
              <w:t>1</w:t>
            </w:r>
          </w:p>
        </w:tc>
        <w:tc>
          <w:tcPr>
            <w:tcW w:w="6553" w:type="dxa"/>
            <w:shd w:val="pct5" w:color="000000" w:fill="FFFFFF"/>
          </w:tcPr>
          <w:p w:rsidR="000646DA" w:rsidRPr="00A31960" w:rsidRDefault="000646DA">
            <w:pPr>
              <w:rPr>
                <w:rFonts w:ascii="Arial" w:hAnsi="Arial" w:cs="Arial"/>
                <w:sz w:val="20"/>
                <w:szCs w:val="20"/>
              </w:rPr>
            </w:pPr>
            <w:r w:rsidRPr="00A31960">
              <w:rPr>
                <w:rFonts w:ascii="Arial" w:hAnsi="Arial" w:cs="Arial"/>
                <w:sz w:val="20"/>
                <w:szCs w:val="20"/>
              </w:rPr>
              <w:t>Political map of Europe</w:t>
            </w:r>
          </w:p>
        </w:tc>
        <w:tc>
          <w:tcPr>
            <w:tcW w:w="1134" w:type="dxa"/>
            <w:shd w:val="pct5" w:color="000000" w:fill="FFFFFF"/>
            <w:vAlign w:val="center"/>
          </w:tcPr>
          <w:p w:rsidR="000646DA" w:rsidRPr="00A31960" w:rsidRDefault="000646DA" w:rsidP="002705CB">
            <w:pPr>
              <w:jc w:val="center"/>
              <w:rPr>
                <w:rFonts w:ascii="Arial" w:hAnsi="Arial" w:cs="Arial"/>
                <w:sz w:val="20"/>
                <w:szCs w:val="20"/>
              </w:rPr>
            </w:pPr>
            <w:r w:rsidRPr="00A31960">
              <w:rPr>
                <w:rFonts w:ascii="Arial" w:hAnsi="Arial" w:cs="Arial"/>
                <w:sz w:val="20"/>
                <w:szCs w:val="20"/>
              </w:rPr>
              <w:t>7</w:t>
            </w:r>
          </w:p>
        </w:tc>
      </w:tr>
      <w:tr w:rsidR="000646DA" w:rsidRPr="00A31960" w:rsidTr="002705CB">
        <w:trPr>
          <w:trHeight w:val="296"/>
        </w:trPr>
        <w:tc>
          <w:tcPr>
            <w:tcW w:w="1068" w:type="dxa"/>
            <w:shd w:val="pct20" w:color="000000" w:fill="FFFFFF"/>
            <w:vAlign w:val="center"/>
          </w:tcPr>
          <w:p w:rsidR="000646DA" w:rsidRPr="00A31960" w:rsidRDefault="000646DA" w:rsidP="00FE54F6">
            <w:pPr>
              <w:jc w:val="center"/>
              <w:rPr>
                <w:rFonts w:ascii="Arial" w:hAnsi="Arial" w:cs="Arial"/>
                <w:sz w:val="20"/>
                <w:szCs w:val="20"/>
              </w:rPr>
            </w:pPr>
            <w:r w:rsidRPr="00A31960">
              <w:rPr>
                <w:rFonts w:ascii="Arial" w:hAnsi="Arial" w:cs="Arial"/>
                <w:sz w:val="20"/>
                <w:szCs w:val="20"/>
              </w:rPr>
              <w:t>2</w:t>
            </w:r>
          </w:p>
        </w:tc>
        <w:tc>
          <w:tcPr>
            <w:tcW w:w="6553" w:type="dxa"/>
            <w:shd w:val="pct20" w:color="000000" w:fill="FFFFFF"/>
          </w:tcPr>
          <w:p w:rsidR="000646DA" w:rsidRPr="00A31960" w:rsidRDefault="000646DA">
            <w:pPr>
              <w:autoSpaceDE w:val="0"/>
              <w:autoSpaceDN w:val="0"/>
              <w:adjustRightInd w:val="0"/>
              <w:rPr>
                <w:rFonts w:ascii="Arial" w:hAnsi="Arial" w:cs="Arial"/>
                <w:sz w:val="20"/>
                <w:szCs w:val="20"/>
              </w:rPr>
            </w:pPr>
            <w:r w:rsidRPr="00A31960">
              <w:rPr>
                <w:rFonts w:ascii="Arial" w:hAnsi="Arial" w:cs="Arial"/>
                <w:sz w:val="20"/>
                <w:szCs w:val="20"/>
              </w:rPr>
              <w:t>Economic Map of Europe</w:t>
            </w:r>
          </w:p>
        </w:tc>
        <w:tc>
          <w:tcPr>
            <w:tcW w:w="1134" w:type="dxa"/>
            <w:shd w:val="pct20" w:color="000000" w:fill="FFFFFF"/>
            <w:vAlign w:val="center"/>
          </w:tcPr>
          <w:p w:rsidR="000646DA" w:rsidRPr="00A31960" w:rsidRDefault="000646DA" w:rsidP="002705CB">
            <w:pPr>
              <w:jc w:val="center"/>
              <w:rPr>
                <w:rFonts w:ascii="Arial" w:hAnsi="Arial" w:cs="Arial"/>
                <w:sz w:val="20"/>
                <w:szCs w:val="20"/>
              </w:rPr>
            </w:pPr>
            <w:r w:rsidRPr="00A31960">
              <w:rPr>
                <w:rFonts w:ascii="Arial" w:hAnsi="Arial" w:cs="Arial"/>
                <w:sz w:val="20"/>
                <w:szCs w:val="20"/>
              </w:rPr>
              <w:t>7</w:t>
            </w:r>
          </w:p>
        </w:tc>
      </w:tr>
      <w:tr w:rsidR="000646DA" w:rsidRPr="00A31960" w:rsidTr="002705CB">
        <w:trPr>
          <w:trHeight w:val="51"/>
        </w:trPr>
        <w:tc>
          <w:tcPr>
            <w:tcW w:w="1068" w:type="dxa"/>
            <w:shd w:val="pct5" w:color="000000" w:fill="FFFFFF"/>
            <w:vAlign w:val="center"/>
          </w:tcPr>
          <w:p w:rsidR="000646DA" w:rsidRPr="00A31960" w:rsidRDefault="000646DA" w:rsidP="00FE54F6">
            <w:pPr>
              <w:jc w:val="center"/>
              <w:rPr>
                <w:rFonts w:ascii="Arial" w:hAnsi="Arial" w:cs="Arial"/>
                <w:sz w:val="20"/>
                <w:szCs w:val="20"/>
              </w:rPr>
            </w:pPr>
            <w:r w:rsidRPr="00A31960">
              <w:rPr>
                <w:rFonts w:ascii="Arial" w:hAnsi="Arial" w:cs="Arial"/>
                <w:sz w:val="20"/>
                <w:szCs w:val="20"/>
              </w:rPr>
              <w:t>3</w:t>
            </w:r>
          </w:p>
        </w:tc>
        <w:tc>
          <w:tcPr>
            <w:tcW w:w="6553" w:type="dxa"/>
            <w:shd w:val="pct5" w:color="000000" w:fill="FFFFFF"/>
          </w:tcPr>
          <w:p w:rsidR="000646DA" w:rsidRPr="00A31960" w:rsidRDefault="000646DA">
            <w:pPr>
              <w:jc w:val="both"/>
              <w:rPr>
                <w:rFonts w:ascii="Arial" w:hAnsi="Arial" w:cs="Arial"/>
                <w:sz w:val="20"/>
                <w:szCs w:val="20"/>
              </w:rPr>
            </w:pPr>
            <w:r w:rsidRPr="00A31960">
              <w:rPr>
                <w:rFonts w:ascii="Arial" w:hAnsi="Arial" w:cs="Arial"/>
                <w:sz w:val="20"/>
                <w:szCs w:val="20"/>
              </w:rPr>
              <w:t>Partner Employee Profile</w:t>
            </w:r>
          </w:p>
        </w:tc>
        <w:tc>
          <w:tcPr>
            <w:tcW w:w="1134" w:type="dxa"/>
            <w:shd w:val="pct5" w:color="000000" w:fill="FFFFFF"/>
            <w:vAlign w:val="center"/>
          </w:tcPr>
          <w:p w:rsidR="000646DA" w:rsidRPr="00A31960" w:rsidRDefault="000646DA" w:rsidP="002705CB">
            <w:pPr>
              <w:jc w:val="center"/>
              <w:rPr>
                <w:rFonts w:ascii="Arial" w:hAnsi="Arial" w:cs="Arial"/>
                <w:sz w:val="20"/>
                <w:szCs w:val="20"/>
              </w:rPr>
            </w:pPr>
            <w:r w:rsidRPr="00A31960">
              <w:rPr>
                <w:rFonts w:ascii="Arial" w:hAnsi="Arial" w:cs="Arial"/>
                <w:sz w:val="20"/>
                <w:szCs w:val="20"/>
              </w:rPr>
              <w:t>8</w:t>
            </w:r>
          </w:p>
        </w:tc>
      </w:tr>
      <w:tr w:rsidR="000646DA" w:rsidRPr="00A31960" w:rsidTr="002705CB">
        <w:trPr>
          <w:trHeight w:val="130"/>
        </w:trPr>
        <w:tc>
          <w:tcPr>
            <w:tcW w:w="1068" w:type="dxa"/>
            <w:shd w:val="pct20" w:color="000000" w:fill="FFFFFF"/>
            <w:vAlign w:val="center"/>
          </w:tcPr>
          <w:p w:rsidR="000646DA" w:rsidRPr="00A31960" w:rsidRDefault="000646DA" w:rsidP="00FE54F6">
            <w:pPr>
              <w:jc w:val="center"/>
              <w:rPr>
                <w:rFonts w:ascii="Arial" w:hAnsi="Arial" w:cs="Arial"/>
                <w:sz w:val="20"/>
                <w:szCs w:val="20"/>
              </w:rPr>
            </w:pPr>
            <w:r w:rsidRPr="00A31960">
              <w:rPr>
                <w:rFonts w:ascii="Arial" w:hAnsi="Arial" w:cs="Arial"/>
                <w:sz w:val="20"/>
                <w:szCs w:val="20"/>
              </w:rPr>
              <w:t>4</w:t>
            </w:r>
          </w:p>
        </w:tc>
        <w:tc>
          <w:tcPr>
            <w:tcW w:w="6553" w:type="dxa"/>
            <w:shd w:val="pct20" w:color="000000" w:fill="FFFFFF"/>
          </w:tcPr>
          <w:p w:rsidR="000646DA" w:rsidRPr="00A31960" w:rsidRDefault="000646DA">
            <w:pPr>
              <w:rPr>
                <w:rFonts w:ascii="Arial" w:hAnsi="Arial" w:cs="Arial"/>
                <w:sz w:val="20"/>
                <w:szCs w:val="20"/>
              </w:rPr>
            </w:pPr>
            <w:r w:rsidRPr="00A31960">
              <w:rPr>
                <w:rFonts w:ascii="Arial" w:hAnsi="Arial" w:cs="Arial"/>
                <w:sz w:val="20"/>
                <w:szCs w:val="20"/>
              </w:rPr>
              <w:t>Partners Sector</w:t>
            </w:r>
          </w:p>
        </w:tc>
        <w:tc>
          <w:tcPr>
            <w:tcW w:w="1134" w:type="dxa"/>
            <w:shd w:val="pct20" w:color="000000" w:fill="FFFFFF"/>
            <w:vAlign w:val="center"/>
          </w:tcPr>
          <w:p w:rsidR="000646DA" w:rsidRPr="00A31960" w:rsidRDefault="000646DA" w:rsidP="002705CB">
            <w:pPr>
              <w:jc w:val="center"/>
              <w:rPr>
                <w:rFonts w:ascii="Arial" w:hAnsi="Arial" w:cs="Arial"/>
                <w:sz w:val="20"/>
                <w:szCs w:val="20"/>
              </w:rPr>
            </w:pPr>
            <w:r w:rsidRPr="00A31960">
              <w:rPr>
                <w:rFonts w:ascii="Arial" w:hAnsi="Arial" w:cs="Arial"/>
                <w:sz w:val="20"/>
                <w:szCs w:val="20"/>
              </w:rPr>
              <w:t>8</w:t>
            </w:r>
          </w:p>
        </w:tc>
      </w:tr>
      <w:tr w:rsidR="000646DA" w:rsidRPr="00A31960" w:rsidTr="002705CB">
        <w:tc>
          <w:tcPr>
            <w:tcW w:w="1068" w:type="dxa"/>
            <w:shd w:val="pct5" w:color="000000" w:fill="FFFFFF"/>
            <w:vAlign w:val="center"/>
          </w:tcPr>
          <w:p w:rsidR="000646DA" w:rsidRPr="00A31960" w:rsidRDefault="000646DA" w:rsidP="00FE54F6">
            <w:pPr>
              <w:jc w:val="center"/>
              <w:rPr>
                <w:rFonts w:ascii="Arial" w:hAnsi="Arial" w:cs="Arial"/>
                <w:sz w:val="20"/>
                <w:szCs w:val="20"/>
              </w:rPr>
            </w:pPr>
            <w:r w:rsidRPr="00A31960">
              <w:rPr>
                <w:rFonts w:ascii="Arial" w:hAnsi="Arial" w:cs="Arial"/>
                <w:sz w:val="20"/>
                <w:szCs w:val="20"/>
              </w:rPr>
              <w:t>5</w:t>
            </w:r>
          </w:p>
        </w:tc>
        <w:tc>
          <w:tcPr>
            <w:tcW w:w="6553" w:type="dxa"/>
            <w:shd w:val="pct5" w:color="000000" w:fill="FFFFFF"/>
          </w:tcPr>
          <w:p w:rsidR="000646DA" w:rsidRPr="00A31960" w:rsidRDefault="000646DA">
            <w:pPr>
              <w:rPr>
                <w:rFonts w:ascii="Arial" w:hAnsi="Arial" w:cs="Arial"/>
                <w:sz w:val="20"/>
                <w:szCs w:val="20"/>
              </w:rPr>
            </w:pPr>
            <w:r w:rsidRPr="00A31960">
              <w:rPr>
                <w:rFonts w:ascii="Arial" w:hAnsi="Arial" w:cs="Arial"/>
                <w:sz w:val="20"/>
                <w:szCs w:val="20"/>
              </w:rPr>
              <w:t xml:space="preserve">Partners </w:t>
            </w:r>
            <w:r w:rsidR="000010A2" w:rsidRPr="00A31960">
              <w:rPr>
                <w:rFonts w:ascii="Arial" w:hAnsi="Arial" w:cs="Arial"/>
                <w:sz w:val="20"/>
                <w:szCs w:val="20"/>
              </w:rPr>
              <w:t>Specialism’s</w:t>
            </w:r>
          </w:p>
        </w:tc>
        <w:tc>
          <w:tcPr>
            <w:tcW w:w="1134" w:type="dxa"/>
            <w:shd w:val="pct5" w:color="000000" w:fill="FFFFFF"/>
            <w:vAlign w:val="center"/>
          </w:tcPr>
          <w:p w:rsidR="000646DA" w:rsidRPr="00A31960" w:rsidRDefault="000646DA" w:rsidP="002705CB">
            <w:pPr>
              <w:jc w:val="center"/>
              <w:rPr>
                <w:rFonts w:ascii="Arial" w:hAnsi="Arial" w:cs="Arial"/>
                <w:sz w:val="20"/>
                <w:szCs w:val="20"/>
              </w:rPr>
            </w:pPr>
            <w:r w:rsidRPr="00A31960">
              <w:rPr>
                <w:rFonts w:ascii="Arial" w:hAnsi="Arial" w:cs="Arial"/>
                <w:sz w:val="20"/>
                <w:szCs w:val="20"/>
              </w:rPr>
              <w:t>9</w:t>
            </w:r>
          </w:p>
        </w:tc>
      </w:tr>
      <w:tr w:rsidR="000646DA" w:rsidRPr="00A31960" w:rsidTr="002705CB">
        <w:tc>
          <w:tcPr>
            <w:tcW w:w="1068" w:type="dxa"/>
            <w:shd w:val="pct20" w:color="000000" w:fill="FFFFFF"/>
            <w:vAlign w:val="center"/>
          </w:tcPr>
          <w:p w:rsidR="000646DA" w:rsidRPr="00A31960" w:rsidRDefault="000646DA" w:rsidP="00FE54F6">
            <w:pPr>
              <w:jc w:val="center"/>
              <w:rPr>
                <w:rFonts w:ascii="Arial" w:hAnsi="Arial" w:cs="Arial"/>
                <w:sz w:val="20"/>
                <w:szCs w:val="20"/>
              </w:rPr>
            </w:pPr>
            <w:r w:rsidRPr="00A31960">
              <w:rPr>
                <w:rFonts w:ascii="Arial" w:hAnsi="Arial" w:cs="Arial"/>
                <w:sz w:val="20"/>
                <w:szCs w:val="20"/>
              </w:rPr>
              <w:t>6</w:t>
            </w:r>
          </w:p>
        </w:tc>
        <w:tc>
          <w:tcPr>
            <w:tcW w:w="6553" w:type="dxa"/>
            <w:shd w:val="pct20" w:color="000000" w:fill="FFFFFF"/>
          </w:tcPr>
          <w:p w:rsidR="000646DA" w:rsidRPr="00A31960" w:rsidRDefault="000646DA">
            <w:pPr>
              <w:rPr>
                <w:rFonts w:ascii="Arial" w:hAnsi="Arial" w:cs="Arial"/>
                <w:sz w:val="20"/>
                <w:szCs w:val="32"/>
              </w:rPr>
            </w:pPr>
            <w:r w:rsidRPr="00A31960">
              <w:rPr>
                <w:rFonts w:ascii="Arial" w:hAnsi="Arial" w:cs="Arial"/>
                <w:sz w:val="20"/>
                <w:szCs w:val="32"/>
              </w:rPr>
              <w:t>Partnership Role</w:t>
            </w:r>
          </w:p>
        </w:tc>
        <w:tc>
          <w:tcPr>
            <w:tcW w:w="1134" w:type="dxa"/>
            <w:shd w:val="pct20" w:color="000000" w:fill="FFFFFF"/>
            <w:vAlign w:val="center"/>
          </w:tcPr>
          <w:p w:rsidR="000646DA" w:rsidRPr="00A31960" w:rsidRDefault="000646DA" w:rsidP="002705CB">
            <w:pPr>
              <w:jc w:val="center"/>
              <w:rPr>
                <w:rFonts w:ascii="Arial" w:hAnsi="Arial" w:cs="Arial"/>
                <w:sz w:val="20"/>
                <w:szCs w:val="20"/>
              </w:rPr>
            </w:pPr>
            <w:r w:rsidRPr="00A31960">
              <w:rPr>
                <w:rFonts w:ascii="Arial" w:hAnsi="Arial" w:cs="Arial"/>
                <w:sz w:val="20"/>
                <w:szCs w:val="20"/>
              </w:rPr>
              <w:t>9</w:t>
            </w:r>
          </w:p>
        </w:tc>
      </w:tr>
      <w:tr w:rsidR="000646DA" w:rsidRPr="00A31960" w:rsidTr="002705CB">
        <w:trPr>
          <w:trHeight w:val="116"/>
        </w:trPr>
        <w:tc>
          <w:tcPr>
            <w:tcW w:w="1068" w:type="dxa"/>
            <w:shd w:val="pct5" w:color="000000" w:fill="FFFFFF"/>
            <w:vAlign w:val="center"/>
          </w:tcPr>
          <w:p w:rsidR="000646DA" w:rsidRPr="00A31960" w:rsidRDefault="000646DA" w:rsidP="00FE54F6">
            <w:pPr>
              <w:jc w:val="center"/>
              <w:rPr>
                <w:rFonts w:ascii="Arial" w:hAnsi="Arial" w:cs="Arial"/>
                <w:sz w:val="20"/>
                <w:szCs w:val="20"/>
              </w:rPr>
            </w:pPr>
            <w:r w:rsidRPr="00A31960">
              <w:rPr>
                <w:rFonts w:ascii="Arial" w:hAnsi="Arial" w:cs="Arial"/>
                <w:sz w:val="20"/>
                <w:szCs w:val="20"/>
              </w:rPr>
              <w:t>7</w:t>
            </w:r>
          </w:p>
        </w:tc>
        <w:tc>
          <w:tcPr>
            <w:tcW w:w="6553" w:type="dxa"/>
            <w:shd w:val="pct5" w:color="000000" w:fill="FFFFFF"/>
          </w:tcPr>
          <w:p w:rsidR="000646DA" w:rsidRPr="00A31960" w:rsidRDefault="000646DA">
            <w:pPr>
              <w:rPr>
                <w:rFonts w:ascii="Arial" w:hAnsi="Arial" w:cs="Arial"/>
                <w:bCs/>
                <w:kern w:val="32"/>
                <w:sz w:val="20"/>
                <w:szCs w:val="20"/>
              </w:rPr>
            </w:pPr>
            <w:r w:rsidRPr="00A31960">
              <w:rPr>
                <w:rFonts w:ascii="Arial" w:hAnsi="Arial" w:cs="Arial"/>
                <w:bCs/>
                <w:kern w:val="32"/>
                <w:sz w:val="20"/>
                <w:szCs w:val="20"/>
              </w:rPr>
              <w:t>Partners Skills &amp; Experience</w:t>
            </w:r>
          </w:p>
        </w:tc>
        <w:tc>
          <w:tcPr>
            <w:tcW w:w="1134" w:type="dxa"/>
            <w:shd w:val="pct5" w:color="000000" w:fill="FFFFFF"/>
            <w:vAlign w:val="center"/>
          </w:tcPr>
          <w:p w:rsidR="000646DA" w:rsidRPr="00A31960" w:rsidRDefault="000646DA" w:rsidP="002705CB">
            <w:pPr>
              <w:jc w:val="center"/>
              <w:rPr>
                <w:rFonts w:ascii="Arial" w:hAnsi="Arial" w:cs="Arial"/>
                <w:sz w:val="20"/>
                <w:szCs w:val="20"/>
              </w:rPr>
            </w:pPr>
            <w:r w:rsidRPr="00A31960">
              <w:rPr>
                <w:rFonts w:ascii="Arial" w:hAnsi="Arial" w:cs="Arial"/>
                <w:sz w:val="20"/>
                <w:szCs w:val="20"/>
              </w:rPr>
              <w:t>12</w:t>
            </w:r>
          </w:p>
        </w:tc>
      </w:tr>
      <w:tr w:rsidR="007A7CD7" w:rsidRPr="00A31960" w:rsidTr="002705CB">
        <w:tc>
          <w:tcPr>
            <w:tcW w:w="1068" w:type="dxa"/>
            <w:shd w:val="pct20" w:color="000000" w:fill="FFFFFF"/>
            <w:vAlign w:val="center"/>
          </w:tcPr>
          <w:p w:rsidR="007A7CD7" w:rsidRPr="00A31960" w:rsidRDefault="00931065" w:rsidP="00FE54F6">
            <w:pPr>
              <w:jc w:val="center"/>
              <w:rPr>
                <w:rFonts w:ascii="Arial" w:hAnsi="Arial" w:cs="Arial"/>
                <w:sz w:val="20"/>
                <w:szCs w:val="20"/>
              </w:rPr>
            </w:pPr>
            <w:r w:rsidRPr="00A31960">
              <w:rPr>
                <w:rFonts w:ascii="Arial" w:hAnsi="Arial" w:cs="Arial"/>
                <w:sz w:val="20"/>
                <w:szCs w:val="20"/>
              </w:rPr>
              <w:t>8</w:t>
            </w:r>
          </w:p>
        </w:tc>
        <w:tc>
          <w:tcPr>
            <w:tcW w:w="6553" w:type="dxa"/>
            <w:shd w:val="pct20" w:color="000000" w:fill="FFFFFF"/>
          </w:tcPr>
          <w:p w:rsidR="007A7CD7" w:rsidRPr="00A31960" w:rsidRDefault="000646DA" w:rsidP="00F72139">
            <w:pPr>
              <w:rPr>
                <w:rFonts w:ascii="Arial" w:hAnsi="Arial" w:cs="Arial"/>
                <w:sz w:val="20"/>
                <w:szCs w:val="20"/>
              </w:rPr>
            </w:pPr>
            <w:r w:rsidRPr="00A31960">
              <w:rPr>
                <w:rFonts w:ascii="Arial" w:hAnsi="Arial" w:cs="Arial"/>
                <w:sz w:val="20"/>
              </w:rPr>
              <w:t>Geographical Coverage of Responding Business Support Agents</w:t>
            </w:r>
            <w:r w:rsidRPr="00A31960">
              <w:rPr>
                <w:rFonts w:ascii="Arial" w:hAnsi="Arial" w:cs="Arial"/>
                <w:sz w:val="20"/>
                <w:szCs w:val="20"/>
              </w:rPr>
              <w:t xml:space="preserve"> </w:t>
            </w:r>
          </w:p>
        </w:tc>
        <w:tc>
          <w:tcPr>
            <w:tcW w:w="1134" w:type="dxa"/>
            <w:shd w:val="pct20" w:color="000000" w:fill="FFFFFF"/>
            <w:vAlign w:val="center"/>
          </w:tcPr>
          <w:p w:rsidR="007A7CD7" w:rsidRPr="00A31960" w:rsidRDefault="000646DA" w:rsidP="002705CB">
            <w:pPr>
              <w:jc w:val="center"/>
              <w:rPr>
                <w:rFonts w:ascii="Arial" w:hAnsi="Arial" w:cs="Arial"/>
                <w:sz w:val="20"/>
                <w:szCs w:val="20"/>
              </w:rPr>
            </w:pPr>
            <w:r w:rsidRPr="00A31960">
              <w:rPr>
                <w:rFonts w:ascii="Arial" w:hAnsi="Arial" w:cs="Arial"/>
                <w:sz w:val="20"/>
                <w:szCs w:val="20"/>
              </w:rPr>
              <w:t>13</w:t>
            </w:r>
          </w:p>
        </w:tc>
      </w:tr>
      <w:tr w:rsidR="007A7CD7" w:rsidRPr="00A31960" w:rsidTr="002705CB">
        <w:tc>
          <w:tcPr>
            <w:tcW w:w="1068" w:type="dxa"/>
            <w:shd w:val="pct5" w:color="000000" w:fill="FFFFFF"/>
            <w:vAlign w:val="center"/>
          </w:tcPr>
          <w:p w:rsidR="007A7CD7" w:rsidRPr="00A31960" w:rsidRDefault="00931065" w:rsidP="00FE54F6">
            <w:pPr>
              <w:jc w:val="center"/>
              <w:rPr>
                <w:rFonts w:ascii="Arial" w:hAnsi="Arial" w:cs="Arial"/>
                <w:sz w:val="20"/>
                <w:szCs w:val="20"/>
              </w:rPr>
            </w:pPr>
            <w:r w:rsidRPr="00A31960">
              <w:rPr>
                <w:rFonts w:ascii="Arial" w:hAnsi="Arial" w:cs="Arial"/>
                <w:sz w:val="20"/>
                <w:szCs w:val="20"/>
              </w:rPr>
              <w:t>9</w:t>
            </w:r>
          </w:p>
        </w:tc>
        <w:tc>
          <w:tcPr>
            <w:tcW w:w="6553" w:type="dxa"/>
            <w:shd w:val="pct5" w:color="000000" w:fill="FFFFFF"/>
          </w:tcPr>
          <w:p w:rsidR="007A7CD7" w:rsidRPr="003710F6" w:rsidRDefault="003710F6" w:rsidP="003710F6">
            <w:pPr>
              <w:rPr>
                <w:rFonts w:ascii="Arial" w:hAnsi="Arial" w:cs="Arial"/>
                <w:sz w:val="20"/>
                <w:szCs w:val="32"/>
              </w:rPr>
            </w:pPr>
            <w:r>
              <w:rPr>
                <w:rFonts w:ascii="Arial" w:hAnsi="Arial" w:cs="Arial"/>
                <w:sz w:val="20"/>
                <w:szCs w:val="32"/>
              </w:rPr>
              <w:t>Business Support Offered</w:t>
            </w:r>
          </w:p>
        </w:tc>
        <w:tc>
          <w:tcPr>
            <w:tcW w:w="1134" w:type="dxa"/>
            <w:shd w:val="pct5" w:color="000000" w:fill="FFFFFF"/>
            <w:vAlign w:val="center"/>
          </w:tcPr>
          <w:p w:rsidR="007A7CD7" w:rsidRPr="00A31960" w:rsidRDefault="00F226CA" w:rsidP="002705CB">
            <w:pPr>
              <w:jc w:val="center"/>
              <w:rPr>
                <w:rFonts w:ascii="Arial" w:hAnsi="Arial" w:cs="Arial"/>
                <w:sz w:val="20"/>
                <w:szCs w:val="20"/>
              </w:rPr>
            </w:pPr>
            <w:r>
              <w:rPr>
                <w:rFonts w:ascii="Arial" w:hAnsi="Arial" w:cs="Arial"/>
                <w:sz w:val="20"/>
                <w:szCs w:val="20"/>
              </w:rPr>
              <w:t>14</w:t>
            </w:r>
          </w:p>
        </w:tc>
      </w:tr>
      <w:tr w:rsidR="007A7CD7" w:rsidRPr="00A31960" w:rsidTr="002705CB">
        <w:tc>
          <w:tcPr>
            <w:tcW w:w="1068" w:type="dxa"/>
            <w:shd w:val="pct20" w:color="000000" w:fill="FFFFFF"/>
            <w:vAlign w:val="center"/>
          </w:tcPr>
          <w:p w:rsidR="007A7CD7" w:rsidRPr="00A31960" w:rsidRDefault="00931065" w:rsidP="00FE54F6">
            <w:pPr>
              <w:jc w:val="center"/>
              <w:rPr>
                <w:rFonts w:ascii="Arial" w:hAnsi="Arial" w:cs="Arial"/>
                <w:sz w:val="20"/>
                <w:szCs w:val="20"/>
              </w:rPr>
            </w:pPr>
            <w:r w:rsidRPr="00A31960">
              <w:rPr>
                <w:rFonts w:ascii="Arial" w:hAnsi="Arial" w:cs="Arial"/>
                <w:sz w:val="20"/>
                <w:szCs w:val="20"/>
              </w:rPr>
              <w:t>10</w:t>
            </w:r>
          </w:p>
        </w:tc>
        <w:tc>
          <w:tcPr>
            <w:tcW w:w="6553" w:type="dxa"/>
            <w:shd w:val="pct20" w:color="000000" w:fill="FFFFFF"/>
          </w:tcPr>
          <w:p w:rsidR="007A7CD7" w:rsidRPr="003710F6" w:rsidRDefault="003710F6" w:rsidP="00F72139">
            <w:pPr>
              <w:rPr>
                <w:rFonts w:ascii="Arial" w:hAnsi="Arial" w:cs="Arial"/>
                <w:sz w:val="20"/>
                <w:szCs w:val="32"/>
              </w:rPr>
            </w:pPr>
            <w:r>
              <w:rPr>
                <w:rFonts w:ascii="Arial" w:hAnsi="Arial" w:cs="Arial"/>
                <w:sz w:val="20"/>
                <w:szCs w:val="32"/>
              </w:rPr>
              <w:t>Who are the Customers?</w:t>
            </w:r>
          </w:p>
        </w:tc>
        <w:tc>
          <w:tcPr>
            <w:tcW w:w="1134" w:type="dxa"/>
            <w:shd w:val="pct20" w:color="000000" w:fill="FFFFFF"/>
            <w:vAlign w:val="center"/>
          </w:tcPr>
          <w:p w:rsidR="007A7CD7" w:rsidRPr="00A31960" w:rsidRDefault="00F226CA" w:rsidP="002705CB">
            <w:pPr>
              <w:jc w:val="center"/>
              <w:rPr>
                <w:rFonts w:ascii="Arial" w:hAnsi="Arial" w:cs="Arial"/>
                <w:sz w:val="20"/>
                <w:szCs w:val="20"/>
              </w:rPr>
            </w:pPr>
            <w:r>
              <w:rPr>
                <w:rFonts w:ascii="Arial" w:hAnsi="Arial" w:cs="Arial"/>
                <w:sz w:val="20"/>
                <w:szCs w:val="20"/>
              </w:rPr>
              <w:t>15</w:t>
            </w:r>
          </w:p>
        </w:tc>
      </w:tr>
      <w:tr w:rsidR="007A7CD7" w:rsidRPr="00A31960" w:rsidTr="002705CB">
        <w:tc>
          <w:tcPr>
            <w:tcW w:w="1068" w:type="dxa"/>
            <w:shd w:val="pct5" w:color="000000" w:fill="FFFFFF"/>
            <w:vAlign w:val="center"/>
          </w:tcPr>
          <w:p w:rsidR="007A7CD7" w:rsidRPr="00A31960" w:rsidRDefault="00931065" w:rsidP="00FE54F6">
            <w:pPr>
              <w:jc w:val="center"/>
              <w:rPr>
                <w:rFonts w:ascii="Arial" w:hAnsi="Arial" w:cs="Arial"/>
                <w:sz w:val="20"/>
                <w:szCs w:val="20"/>
              </w:rPr>
            </w:pPr>
            <w:r w:rsidRPr="00A31960">
              <w:rPr>
                <w:rFonts w:ascii="Arial" w:hAnsi="Arial" w:cs="Arial"/>
                <w:sz w:val="20"/>
                <w:szCs w:val="20"/>
              </w:rPr>
              <w:t>11</w:t>
            </w:r>
          </w:p>
        </w:tc>
        <w:tc>
          <w:tcPr>
            <w:tcW w:w="6553" w:type="dxa"/>
            <w:shd w:val="pct5" w:color="000000" w:fill="FFFFFF"/>
          </w:tcPr>
          <w:p w:rsidR="007A7CD7" w:rsidRPr="00A31960" w:rsidRDefault="003710F6" w:rsidP="00F72139">
            <w:pPr>
              <w:rPr>
                <w:rFonts w:ascii="Arial" w:hAnsi="Arial" w:cs="Arial"/>
                <w:sz w:val="20"/>
                <w:szCs w:val="20"/>
              </w:rPr>
            </w:pPr>
            <w:r>
              <w:rPr>
                <w:rFonts w:ascii="Arial" w:hAnsi="Arial" w:cs="Arial"/>
                <w:sz w:val="20"/>
                <w:szCs w:val="20"/>
              </w:rPr>
              <w:t>Assisting Start-Up Businesses</w:t>
            </w:r>
          </w:p>
        </w:tc>
        <w:tc>
          <w:tcPr>
            <w:tcW w:w="1134" w:type="dxa"/>
            <w:shd w:val="pct5" w:color="000000" w:fill="FFFFFF"/>
            <w:vAlign w:val="center"/>
          </w:tcPr>
          <w:p w:rsidR="007A7CD7" w:rsidRPr="00A31960" w:rsidRDefault="00F226CA" w:rsidP="002705CB">
            <w:pPr>
              <w:jc w:val="center"/>
              <w:rPr>
                <w:rFonts w:ascii="Arial" w:hAnsi="Arial" w:cs="Arial"/>
                <w:sz w:val="20"/>
                <w:szCs w:val="20"/>
              </w:rPr>
            </w:pPr>
            <w:r>
              <w:rPr>
                <w:rFonts w:ascii="Arial" w:hAnsi="Arial" w:cs="Arial"/>
                <w:sz w:val="20"/>
                <w:szCs w:val="20"/>
              </w:rPr>
              <w:t>16</w:t>
            </w:r>
          </w:p>
        </w:tc>
      </w:tr>
      <w:tr w:rsidR="007A7CD7" w:rsidRPr="00A31960" w:rsidTr="002705CB">
        <w:trPr>
          <w:trHeight w:val="140"/>
        </w:trPr>
        <w:tc>
          <w:tcPr>
            <w:tcW w:w="1068" w:type="dxa"/>
            <w:shd w:val="pct20" w:color="000000" w:fill="FFFFFF"/>
            <w:vAlign w:val="center"/>
          </w:tcPr>
          <w:p w:rsidR="007A7CD7" w:rsidRPr="00A31960" w:rsidRDefault="00931065" w:rsidP="00FE54F6">
            <w:pPr>
              <w:jc w:val="center"/>
              <w:rPr>
                <w:rFonts w:ascii="Arial" w:hAnsi="Arial" w:cs="Arial"/>
                <w:sz w:val="20"/>
                <w:szCs w:val="20"/>
              </w:rPr>
            </w:pPr>
            <w:r w:rsidRPr="00A31960">
              <w:rPr>
                <w:rFonts w:ascii="Arial" w:hAnsi="Arial" w:cs="Arial"/>
                <w:sz w:val="20"/>
                <w:szCs w:val="20"/>
              </w:rPr>
              <w:t>12</w:t>
            </w:r>
          </w:p>
        </w:tc>
        <w:tc>
          <w:tcPr>
            <w:tcW w:w="6553" w:type="dxa"/>
            <w:shd w:val="pct20" w:color="000000" w:fill="FFFFFF"/>
          </w:tcPr>
          <w:p w:rsidR="007A7CD7" w:rsidRPr="00A31960" w:rsidRDefault="003710F6" w:rsidP="00F72139">
            <w:pPr>
              <w:rPr>
                <w:rFonts w:ascii="Arial" w:hAnsi="Arial" w:cs="Arial"/>
                <w:sz w:val="20"/>
                <w:szCs w:val="20"/>
              </w:rPr>
            </w:pPr>
            <w:r>
              <w:rPr>
                <w:rFonts w:ascii="Arial" w:hAnsi="Arial" w:cs="Arial"/>
                <w:sz w:val="20"/>
                <w:szCs w:val="20"/>
              </w:rPr>
              <w:t>Business Development Assistance</w:t>
            </w:r>
          </w:p>
        </w:tc>
        <w:tc>
          <w:tcPr>
            <w:tcW w:w="1134" w:type="dxa"/>
            <w:shd w:val="pct20" w:color="000000" w:fill="FFFFFF"/>
            <w:vAlign w:val="center"/>
          </w:tcPr>
          <w:p w:rsidR="007A7CD7" w:rsidRPr="00A31960" w:rsidRDefault="00F226CA" w:rsidP="002705CB">
            <w:pPr>
              <w:jc w:val="center"/>
              <w:rPr>
                <w:rFonts w:ascii="Arial" w:hAnsi="Arial" w:cs="Arial"/>
                <w:sz w:val="20"/>
                <w:szCs w:val="20"/>
              </w:rPr>
            </w:pPr>
            <w:r>
              <w:rPr>
                <w:rFonts w:ascii="Arial" w:hAnsi="Arial" w:cs="Arial"/>
                <w:sz w:val="20"/>
                <w:szCs w:val="20"/>
              </w:rPr>
              <w:t>17</w:t>
            </w:r>
          </w:p>
        </w:tc>
      </w:tr>
      <w:tr w:rsidR="007A7CD7" w:rsidRPr="00A31960" w:rsidTr="002705CB">
        <w:tc>
          <w:tcPr>
            <w:tcW w:w="1068" w:type="dxa"/>
            <w:shd w:val="pct5" w:color="000000" w:fill="FFFFFF"/>
            <w:vAlign w:val="center"/>
          </w:tcPr>
          <w:p w:rsidR="007A7CD7" w:rsidRPr="00A31960" w:rsidRDefault="00931065" w:rsidP="00FE54F6">
            <w:pPr>
              <w:jc w:val="center"/>
              <w:rPr>
                <w:rFonts w:ascii="Arial" w:hAnsi="Arial" w:cs="Arial"/>
                <w:sz w:val="20"/>
                <w:szCs w:val="20"/>
              </w:rPr>
            </w:pPr>
            <w:r w:rsidRPr="00A31960">
              <w:rPr>
                <w:rFonts w:ascii="Arial" w:hAnsi="Arial" w:cs="Arial"/>
                <w:sz w:val="20"/>
                <w:szCs w:val="20"/>
              </w:rPr>
              <w:t>13</w:t>
            </w:r>
          </w:p>
        </w:tc>
        <w:tc>
          <w:tcPr>
            <w:tcW w:w="6553" w:type="dxa"/>
            <w:shd w:val="pct5" w:color="000000" w:fill="FFFFFF"/>
          </w:tcPr>
          <w:p w:rsidR="007A7CD7" w:rsidRPr="00A31960" w:rsidRDefault="007A59D8" w:rsidP="00F72139">
            <w:pPr>
              <w:rPr>
                <w:rFonts w:ascii="Arial" w:hAnsi="Arial" w:cs="Arial"/>
                <w:sz w:val="20"/>
                <w:szCs w:val="20"/>
              </w:rPr>
            </w:pPr>
            <w:r>
              <w:rPr>
                <w:rFonts w:ascii="Arial" w:hAnsi="Arial" w:cs="Arial"/>
                <w:sz w:val="20"/>
                <w:szCs w:val="20"/>
              </w:rPr>
              <w:t>Who Pays for the Service</w:t>
            </w:r>
          </w:p>
        </w:tc>
        <w:tc>
          <w:tcPr>
            <w:tcW w:w="1134" w:type="dxa"/>
            <w:shd w:val="pct5" w:color="000000" w:fill="FFFFFF"/>
            <w:vAlign w:val="center"/>
          </w:tcPr>
          <w:p w:rsidR="007A7CD7" w:rsidRPr="00A31960" w:rsidRDefault="00F226CA" w:rsidP="002705CB">
            <w:pPr>
              <w:jc w:val="center"/>
              <w:rPr>
                <w:rFonts w:ascii="Arial" w:hAnsi="Arial" w:cs="Arial"/>
                <w:sz w:val="20"/>
                <w:szCs w:val="20"/>
              </w:rPr>
            </w:pPr>
            <w:r>
              <w:rPr>
                <w:rFonts w:ascii="Arial" w:hAnsi="Arial" w:cs="Arial"/>
                <w:sz w:val="20"/>
                <w:szCs w:val="20"/>
              </w:rPr>
              <w:t>17</w:t>
            </w:r>
          </w:p>
        </w:tc>
      </w:tr>
      <w:tr w:rsidR="007A7CD7" w:rsidRPr="00A31960" w:rsidTr="002705CB">
        <w:tc>
          <w:tcPr>
            <w:tcW w:w="1068" w:type="dxa"/>
            <w:shd w:val="pct20" w:color="000000" w:fill="FFFFFF"/>
            <w:vAlign w:val="center"/>
          </w:tcPr>
          <w:p w:rsidR="007A7CD7" w:rsidRPr="00A31960" w:rsidRDefault="00931065" w:rsidP="00FE54F6">
            <w:pPr>
              <w:jc w:val="center"/>
              <w:rPr>
                <w:rFonts w:ascii="Arial" w:hAnsi="Arial" w:cs="Arial"/>
                <w:sz w:val="20"/>
                <w:szCs w:val="20"/>
              </w:rPr>
            </w:pPr>
            <w:r w:rsidRPr="00A31960">
              <w:rPr>
                <w:rFonts w:ascii="Arial" w:hAnsi="Arial" w:cs="Arial"/>
                <w:sz w:val="20"/>
                <w:szCs w:val="20"/>
              </w:rPr>
              <w:t>14</w:t>
            </w:r>
          </w:p>
        </w:tc>
        <w:tc>
          <w:tcPr>
            <w:tcW w:w="6553" w:type="dxa"/>
            <w:shd w:val="pct20" w:color="000000" w:fill="FFFFFF"/>
          </w:tcPr>
          <w:p w:rsidR="007A7CD7" w:rsidRPr="007A59D8" w:rsidRDefault="002B1ECB" w:rsidP="002B1ECB">
            <w:pPr>
              <w:rPr>
                <w:rFonts w:ascii="Arial" w:hAnsi="Arial" w:cs="Arial"/>
                <w:b/>
                <w:sz w:val="32"/>
              </w:rPr>
            </w:pPr>
            <w:r>
              <w:rPr>
                <w:rFonts w:ascii="Arial" w:hAnsi="Arial" w:cs="Arial"/>
                <w:sz w:val="20"/>
                <w:szCs w:val="32"/>
              </w:rPr>
              <w:t>Who Provides the Incubators</w:t>
            </w:r>
          </w:p>
        </w:tc>
        <w:tc>
          <w:tcPr>
            <w:tcW w:w="1134" w:type="dxa"/>
            <w:shd w:val="pct20" w:color="000000" w:fill="FFFFFF"/>
            <w:vAlign w:val="center"/>
          </w:tcPr>
          <w:p w:rsidR="007A7CD7" w:rsidRPr="00A31960" w:rsidRDefault="00F226CA" w:rsidP="002705CB">
            <w:pPr>
              <w:jc w:val="center"/>
              <w:rPr>
                <w:rFonts w:ascii="Arial" w:hAnsi="Arial" w:cs="Arial"/>
                <w:sz w:val="20"/>
                <w:szCs w:val="20"/>
              </w:rPr>
            </w:pPr>
            <w:r>
              <w:rPr>
                <w:rFonts w:ascii="Arial" w:hAnsi="Arial" w:cs="Arial"/>
                <w:sz w:val="20"/>
                <w:szCs w:val="20"/>
              </w:rPr>
              <w:t>18</w:t>
            </w:r>
          </w:p>
        </w:tc>
      </w:tr>
      <w:tr w:rsidR="007A7CD7" w:rsidRPr="00A31960" w:rsidTr="002705CB">
        <w:tc>
          <w:tcPr>
            <w:tcW w:w="1068" w:type="dxa"/>
            <w:shd w:val="pct5" w:color="000000" w:fill="FFFFFF"/>
            <w:vAlign w:val="center"/>
          </w:tcPr>
          <w:p w:rsidR="007A7CD7" w:rsidRPr="00A31960" w:rsidRDefault="002B1ECB" w:rsidP="00FE54F6">
            <w:pPr>
              <w:jc w:val="center"/>
              <w:rPr>
                <w:rFonts w:ascii="Arial" w:hAnsi="Arial" w:cs="Arial"/>
                <w:sz w:val="20"/>
                <w:szCs w:val="20"/>
              </w:rPr>
            </w:pPr>
            <w:r>
              <w:rPr>
                <w:rFonts w:ascii="Arial" w:hAnsi="Arial" w:cs="Arial"/>
                <w:sz w:val="20"/>
                <w:szCs w:val="20"/>
              </w:rPr>
              <w:t>15</w:t>
            </w:r>
          </w:p>
        </w:tc>
        <w:tc>
          <w:tcPr>
            <w:tcW w:w="6553" w:type="dxa"/>
            <w:shd w:val="pct5" w:color="000000" w:fill="FFFFFF"/>
          </w:tcPr>
          <w:p w:rsidR="007A7CD7" w:rsidRPr="007A59D8" w:rsidRDefault="002B1ECB" w:rsidP="007A59D8">
            <w:pPr>
              <w:rPr>
                <w:rFonts w:ascii="Arial" w:hAnsi="Arial" w:cs="Arial"/>
                <w:sz w:val="20"/>
              </w:rPr>
            </w:pPr>
            <w:r>
              <w:rPr>
                <w:rFonts w:ascii="Arial" w:hAnsi="Arial" w:cs="Arial"/>
                <w:sz w:val="20"/>
              </w:rPr>
              <w:t>How the Interventions are Measured</w:t>
            </w:r>
          </w:p>
        </w:tc>
        <w:tc>
          <w:tcPr>
            <w:tcW w:w="1134" w:type="dxa"/>
            <w:shd w:val="pct5" w:color="000000" w:fill="FFFFFF"/>
            <w:vAlign w:val="center"/>
          </w:tcPr>
          <w:p w:rsidR="007A7CD7" w:rsidRPr="00A31960" w:rsidRDefault="00F226CA" w:rsidP="002705CB">
            <w:pPr>
              <w:jc w:val="center"/>
              <w:rPr>
                <w:rFonts w:ascii="Arial" w:hAnsi="Arial" w:cs="Arial"/>
                <w:sz w:val="20"/>
                <w:szCs w:val="20"/>
              </w:rPr>
            </w:pPr>
            <w:r>
              <w:rPr>
                <w:rFonts w:ascii="Arial" w:hAnsi="Arial" w:cs="Arial"/>
                <w:sz w:val="20"/>
                <w:szCs w:val="20"/>
              </w:rPr>
              <w:t>19</w:t>
            </w:r>
          </w:p>
        </w:tc>
      </w:tr>
      <w:tr w:rsidR="007A7CD7" w:rsidRPr="00A31960" w:rsidTr="002705CB">
        <w:tc>
          <w:tcPr>
            <w:tcW w:w="1068" w:type="dxa"/>
            <w:shd w:val="pct20" w:color="000000" w:fill="FFFFFF"/>
            <w:vAlign w:val="center"/>
          </w:tcPr>
          <w:p w:rsidR="007A7CD7" w:rsidRPr="00A31960" w:rsidRDefault="002B1ECB" w:rsidP="00FE54F6">
            <w:pPr>
              <w:jc w:val="center"/>
              <w:rPr>
                <w:rFonts w:ascii="Arial" w:hAnsi="Arial" w:cs="Arial"/>
                <w:sz w:val="20"/>
                <w:szCs w:val="20"/>
              </w:rPr>
            </w:pPr>
            <w:r>
              <w:rPr>
                <w:rFonts w:ascii="Arial" w:hAnsi="Arial" w:cs="Arial"/>
                <w:sz w:val="20"/>
                <w:szCs w:val="20"/>
              </w:rPr>
              <w:t>16</w:t>
            </w:r>
          </w:p>
        </w:tc>
        <w:tc>
          <w:tcPr>
            <w:tcW w:w="6553" w:type="dxa"/>
            <w:shd w:val="pct20" w:color="000000" w:fill="FFFFFF"/>
          </w:tcPr>
          <w:p w:rsidR="007A7CD7" w:rsidRPr="002B1ECB" w:rsidRDefault="002B1ECB" w:rsidP="002B1ECB">
            <w:pPr>
              <w:jc w:val="both"/>
              <w:rPr>
                <w:rFonts w:ascii="Arial" w:hAnsi="Arial" w:cs="Arial"/>
                <w:sz w:val="20"/>
                <w:szCs w:val="20"/>
              </w:rPr>
            </w:pPr>
            <w:r>
              <w:rPr>
                <w:rFonts w:ascii="Arial" w:hAnsi="Arial" w:cs="Arial"/>
                <w:sz w:val="20"/>
                <w:szCs w:val="20"/>
              </w:rPr>
              <w:t>Products delivered</w:t>
            </w:r>
          </w:p>
        </w:tc>
        <w:tc>
          <w:tcPr>
            <w:tcW w:w="1134" w:type="dxa"/>
            <w:shd w:val="pct20" w:color="000000" w:fill="FFFFFF"/>
            <w:vAlign w:val="center"/>
          </w:tcPr>
          <w:p w:rsidR="007A7CD7" w:rsidRPr="00A31960" w:rsidRDefault="00F226CA" w:rsidP="002705CB">
            <w:pPr>
              <w:jc w:val="center"/>
              <w:rPr>
                <w:rFonts w:ascii="Arial" w:hAnsi="Arial" w:cs="Arial"/>
                <w:sz w:val="20"/>
                <w:szCs w:val="20"/>
              </w:rPr>
            </w:pPr>
            <w:r>
              <w:rPr>
                <w:rFonts w:ascii="Arial" w:hAnsi="Arial" w:cs="Arial"/>
                <w:sz w:val="20"/>
                <w:szCs w:val="20"/>
              </w:rPr>
              <w:t>19</w:t>
            </w:r>
          </w:p>
        </w:tc>
      </w:tr>
      <w:tr w:rsidR="007A7CD7" w:rsidRPr="00A31960" w:rsidTr="002705CB">
        <w:tc>
          <w:tcPr>
            <w:tcW w:w="1068" w:type="dxa"/>
            <w:shd w:val="pct5" w:color="000000" w:fill="FFFFFF"/>
            <w:vAlign w:val="center"/>
          </w:tcPr>
          <w:p w:rsidR="007A7CD7" w:rsidRPr="00A31960" w:rsidRDefault="002B1ECB" w:rsidP="00FE54F6">
            <w:pPr>
              <w:jc w:val="center"/>
              <w:rPr>
                <w:rFonts w:ascii="Arial" w:hAnsi="Arial" w:cs="Arial"/>
                <w:sz w:val="20"/>
                <w:szCs w:val="20"/>
              </w:rPr>
            </w:pPr>
            <w:r>
              <w:rPr>
                <w:rFonts w:ascii="Arial" w:hAnsi="Arial" w:cs="Arial"/>
                <w:sz w:val="20"/>
                <w:szCs w:val="20"/>
              </w:rPr>
              <w:t>17</w:t>
            </w:r>
          </w:p>
        </w:tc>
        <w:tc>
          <w:tcPr>
            <w:tcW w:w="6553" w:type="dxa"/>
            <w:shd w:val="pct5" w:color="000000" w:fill="FFFFFF"/>
          </w:tcPr>
          <w:p w:rsidR="007A7CD7" w:rsidRPr="007A59D8" w:rsidRDefault="007D49FB" w:rsidP="007A59D8">
            <w:pPr>
              <w:rPr>
                <w:rFonts w:ascii="Arial" w:hAnsi="Arial" w:cs="Arial"/>
                <w:sz w:val="20"/>
              </w:rPr>
            </w:pPr>
            <w:r>
              <w:rPr>
                <w:rFonts w:ascii="Arial" w:hAnsi="Arial" w:cs="Arial"/>
                <w:sz w:val="20"/>
                <w:szCs w:val="20"/>
              </w:rPr>
              <w:t>Coaching &amp; Mentoring</w:t>
            </w:r>
          </w:p>
        </w:tc>
        <w:tc>
          <w:tcPr>
            <w:tcW w:w="1134" w:type="dxa"/>
            <w:shd w:val="pct5" w:color="000000" w:fill="FFFFFF"/>
            <w:vAlign w:val="center"/>
          </w:tcPr>
          <w:p w:rsidR="007A7CD7" w:rsidRPr="00A31960" w:rsidRDefault="00F226CA" w:rsidP="002705CB">
            <w:pPr>
              <w:jc w:val="center"/>
              <w:rPr>
                <w:rFonts w:ascii="Arial" w:hAnsi="Arial" w:cs="Arial"/>
                <w:sz w:val="20"/>
                <w:szCs w:val="20"/>
              </w:rPr>
            </w:pPr>
            <w:r>
              <w:rPr>
                <w:rFonts w:ascii="Arial" w:hAnsi="Arial" w:cs="Arial"/>
                <w:sz w:val="20"/>
                <w:szCs w:val="20"/>
              </w:rPr>
              <w:t>20</w:t>
            </w:r>
          </w:p>
        </w:tc>
      </w:tr>
      <w:tr w:rsidR="007D49FB" w:rsidRPr="00A31960" w:rsidTr="002705CB">
        <w:tc>
          <w:tcPr>
            <w:tcW w:w="1068" w:type="dxa"/>
            <w:shd w:val="pct20" w:color="000000" w:fill="FFFFFF"/>
            <w:vAlign w:val="center"/>
          </w:tcPr>
          <w:p w:rsidR="007D49FB" w:rsidRPr="00A31960" w:rsidRDefault="007D49FB" w:rsidP="00FE54F6">
            <w:pPr>
              <w:jc w:val="center"/>
              <w:rPr>
                <w:rFonts w:ascii="Arial" w:hAnsi="Arial" w:cs="Arial"/>
                <w:sz w:val="20"/>
                <w:szCs w:val="20"/>
              </w:rPr>
            </w:pPr>
            <w:r>
              <w:rPr>
                <w:rFonts w:ascii="Arial" w:hAnsi="Arial" w:cs="Arial"/>
                <w:sz w:val="20"/>
                <w:szCs w:val="20"/>
              </w:rPr>
              <w:t>18</w:t>
            </w:r>
          </w:p>
        </w:tc>
        <w:tc>
          <w:tcPr>
            <w:tcW w:w="6553" w:type="dxa"/>
            <w:shd w:val="pct20" w:color="000000" w:fill="FFFFFF"/>
          </w:tcPr>
          <w:p w:rsidR="007D49FB" w:rsidRPr="007A59D8" w:rsidRDefault="007D49FB" w:rsidP="00EF5DCB">
            <w:pPr>
              <w:rPr>
                <w:rFonts w:ascii="Arial" w:hAnsi="Arial" w:cs="Arial"/>
                <w:sz w:val="20"/>
              </w:rPr>
            </w:pPr>
            <w:r>
              <w:rPr>
                <w:rFonts w:ascii="Arial" w:hAnsi="Arial" w:cs="Arial"/>
                <w:sz w:val="20"/>
              </w:rPr>
              <w:t>Do the Agencies Help Obtain Finance</w:t>
            </w:r>
          </w:p>
        </w:tc>
        <w:tc>
          <w:tcPr>
            <w:tcW w:w="1134" w:type="dxa"/>
            <w:shd w:val="pct20" w:color="000000" w:fill="FFFFFF"/>
            <w:vAlign w:val="center"/>
          </w:tcPr>
          <w:p w:rsidR="007D49FB" w:rsidRPr="00A31960" w:rsidRDefault="00F226CA" w:rsidP="002705CB">
            <w:pPr>
              <w:jc w:val="center"/>
              <w:rPr>
                <w:rFonts w:ascii="Arial" w:hAnsi="Arial" w:cs="Arial"/>
                <w:sz w:val="20"/>
                <w:szCs w:val="20"/>
              </w:rPr>
            </w:pPr>
            <w:r>
              <w:rPr>
                <w:rFonts w:ascii="Arial" w:hAnsi="Arial" w:cs="Arial"/>
                <w:sz w:val="20"/>
                <w:szCs w:val="20"/>
              </w:rPr>
              <w:t>21</w:t>
            </w:r>
          </w:p>
        </w:tc>
      </w:tr>
      <w:tr w:rsidR="007D49FB" w:rsidRPr="00A31960" w:rsidTr="002705CB">
        <w:tc>
          <w:tcPr>
            <w:tcW w:w="1068" w:type="dxa"/>
            <w:shd w:val="pct5" w:color="000000" w:fill="FFFFFF"/>
            <w:vAlign w:val="center"/>
          </w:tcPr>
          <w:p w:rsidR="007D49FB" w:rsidRPr="00A31960" w:rsidRDefault="007D49FB" w:rsidP="00FE54F6">
            <w:pPr>
              <w:jc w:val="center"/>
              <w:rPr>
                <w:rFonts w:ascii="Arial" w:hAnsi="Arial" w:cs="Arial"/>
                <w:sz w:val="20"/>
                <w:szCs w:val="20"/>
              </w:rPr>
            </w:pPr>
            <w:r>
              <w:rPr>
                <w:rFonts w:ascii="Arial" w:hAnsi="Arial" w:cs="Arial"/>
                <w:sz w:val="20"/>
                <w:szCs w:val="20"/>
              </w:rPr>
              <w:t>19</w:t>
            </w:r>
          </w:p>
        </w:tc>
        <w:tc>
          <w:tcPr>
            <w:tcW w:w="6553" w:type="dxa"/>
            <w:shd w:val="pct5" w:color="000000" w:fill="FFFFFF"/>
          </w:tcPr>
          <w:p w:rsidR="007D49FB" w:rsidRPr="007A59D8" w:rsidRDefault="007D49FB" w:rsidP="00EF5DCB">
            <w:pPr>
              <w:rPr>
                <w:rFonts w:ascii="Arial" w:hAnsi="Arial" w:cs="Arial"/>
                <w:sz w:val="20"/>
              </w:rPr>
            </w:pPr>
            <w:r>
              <w:rPr>
                <w:rFonts w:ascii="Arial" w:hAnsi="Arial" w:cs="Arial"/>
                <w:sz w:val="20"/>
              </w:rPr>
              <w:t>The Categories of Training Delivered</w:t>
            </w:r>
          </w:p>
        </w:tc>
        <w:tc>
          <w:tcPr>
            <w:tcW w:w="1134" w:type="dxa"/>
            <w:shd w:val="pct5" w:color="000000" w:fill="FFFFFF"/>
            <w:vAlign w:val="center"/>
          </w:tcPr>
          <w:p w:rsidR="007D49FB" w:rsidRPr="00A31960" w:rsidRDefault="00F226CA" w:rsidP="002705CB">
            <w:pPr>
              <w:jc w:val="center"/>
              <w:rPr>
                <w:rFonts w:ascii="Arial" w:hAnsi="Arial" w:cs="Arial"/>
                <w:sz w:val="20"/>
                <w:szCs w:val="20"/>
              </w:rPr>
            </w:pPr>
            <w:r>
              <w:rPr>
                <w:rFonts w:ascii="Arial" w:hAnsi="Arial" w:cs="Arial"/>
                <w:sz w:val="20"/>
                <w:szCs w:val="20"/>
              </w:rPr>
              <w:t>22</w:t>
            </w:r>
          </w:p>
        </w:tc>
      </w:tr>
      <w:tr w:rsidR="007D49FB" w:rsidRPr="00A31960" w:rsidTr="002705CB">
        <w:tc>
          <w:tcPr>
            <w:tcW w:w="1068" w:type="dxa"/>
            <w:shd w:val="pct20" w:color="000000" w:fill="FFFFFF"/>
            <w:vAlign w:val="center"/>
          </w:tcPr>
          <w:p w:rsidR="007D49FB" w:rsidRPr="00A31960" w:rsidRDefault="007D49FB" w:rsidP="00FE54F6">
            <w:pPr>
              <w:jc w:val="center"/>
              <w:rPr>
                <w:rFonts w:ascii="Arial" w:hAnsi="Arial" w:cs="Arial"/>
                <w:sz w:val="20"/>
                <w:szCs w:val="20"/>
              </w:rPr>
            </w:pPr>
            <w:r>
              <w:rPr>
                <w:rFonts w:ascii="Arial" w:hAnsi="Arial" w:cs="Arial"/>
                <w:sz w:val="20"/>
                <w:szCs w:val="20"/>
              </w:rPr>
              <w:t>20</w:t>
            </w:r>
          </w:p>
        </w:tc>
        <w:tc>
          <w:tcPr>
            <w:tcW w:w="6553" w:type="dxa"/>
            <w:shd w:val="pct20" w:color="000000" w:fill="FFFFFF"/>
          </w:tcPr>
          <w:p w:rsidR="007D49FB" w:rsidRPr="00BD58AB" w:rsidRDefault="007D49FB" w:rsidP="00EF5DCB">
            <w:pPr>
              <w:rPr>
                <w:rFonts w:ascii="Arial" w:hAnsi="Arial" w:cs="Arial"/>
                <w:sz w:val="20"/>
              </w:rPr>
            </w:pPr>
            <w:r>
              <w:rPr>
                <w:rFonts w:ascii="Arial" w:hAnsi="Arial" w:cs="Arial"/>
                <w:sz w:val="20"/>
              </w:rPr>
              <w:t>How is training Delivered</w:t>
            </w:r>
          </w:p>
        </w:tc>
        <w:tc>
          <w:tcPr>
            <w:tcW w:w="1134" w:type="dxa"/>
            <w:shd w:val="pct20" w:color="000000" w:fill="FFFFFF"/>
            <w:vAlign w:val="center"/>
          </w:tcPr>
          <w:p w:rsidR="007D49FB" w:rsidRPr="00A31960" w:rsidRDefault="00F226CA" w:rsidP="002705CB">
            <w:pPr>
              <w:jc w:val="center"/>
              <w:rPr>
                <w:rFonts w:ascii="Arial" w:hAnsi="Arial" w:cs="Arial"/>
                <w:sz w:val="20"/>
                <w:szCs w:val="20"/>
              </w:rPr>
            </w:pPr>
            <w:r>
              <w:rPr>
                <w:rFonts w:ascii="Arial" w:hAnsi="Arial" w:cs="Arial"/>
                <w:sz w:val="20"/>
                <w:szCs w:val="20"/>
              </w:rPr>
              <w:t>23</w:t>
            </w:r>
          </w:p>
        </w:tc>
      </w:tr>
      <w:tr w:rsidR="007D49FB" w:rsidRPr="00A31960" w:rsidTr="002705CB">
        <w:tc>
          <w:tcPr>
            <w:tcW w:w="1068" w:type="dxa"/>
            <w:shd w:val="pct5" w:color="000000" w:fill="FFFFFF"/>
            <w:vAlign w:val="center"/>
          </w:tcPr>
          <w:p w:rsidR="007D49FB" w:rsidRPr="00A31960" w:rsidRDefault="007D49FB" w:rsidP="00FE54F6">
            <w:pPr>
              <w:jc w:val="center"/>
              <w:rPr>
                <w:rFonts w:ascii="Arial" w:hAnsi="Arial" w:cs="Arial"/>
                <w:sz w:val="20"/>
                <w:szCs w:val="20"/>
              </w:rPr>
            </w:pPr>
            <w:r>
              <w:rPr>
                <w:rFonts w:ascii="Arial" w:hAnsi="Arial" w:cs="Arial"/>
                <w:sz w:val="20"/>
                <w:szCs w:val="20"/>
              </w:rPr>
              <w:t>22</w:t>
            </w:r>
          </w:p>
        </w:tc>
        <w:tc>
          <w:tcPr>
            <w:tcW w:w="6553" w:type="dxa"/>
            <w:shd w:val="pct5" w:color="000000" w:fill="FFFFFF"/>
          </w:tcPr>
          <w:p w:rsidR="007D49FB" w:rsidRPr="00BD58AB" w:rsidRDefault="007D49FB" w:rsidP="00EF5DCB">
            <w:pPr>
              <w:rPr>
                <w:rFonts w:ascii="Arial" w:hAnsi="Arial" w:cs="Arial"/>
                <w:sz w:val="20"/>
                <w:szCs w:val="32"/>
              </w:rPr>
            </w:pPr>
            <w:r>
              <w:rPr>
                <w:rFonts w:ascii="Arial" w:hAnsi="Arial" w:cs="Arial"/>
                <w:sz w:val="20"/>
                <w:szCs w:val="32"/>
              </w:rPr>
              <w:t>Where the Business Support is Delivered</w:t>
            </w:r>
          </w:p>
        </w:tc>
        <w:tc>
          <w:tcPr>
            <w:tcW w:w="1134" w:type="dxa"/>
            <w:shd w:val="pct5" w:color="000000" w:fill="FFFFFF"/>
            <w:vAlign w:val="center"/>
          </w:tcPr>
          <w:p w:rsidR="007D49FB" w:rsidRPr="00A31960" w:rsidRDefault="00F226CA" w:rsidP="002705CB">
            <w:pPr>
              <w:jc w:val="center"/>
              <w:rPr>
                <w:rFonts w:ascii="Arial" w:hAnsi="Arial" w:cs="Arial"/>
                <w:sz w:val="20"/>
                <w:szCs w:val="20"/>
              </w:rPr>
            </w:pPr>
            <w:r>
              <w:rPr>
                <w:rFonts w:ascii="Arial" w:hAnsi="Arial" w:cs="Arial"/>
                <w:sz w:val="20"/>
                <w:szCs w:val="20"/>
              </w:rPr>
              <w:t>24</w:t>
            </w:r>
          </w:p>
        </w:tc>
      </w:tr>
    </w:tbl>
    <w:p w:rsidR="00F226CA" w:rsidRDefault="00F226CA" w:rsidP="007A7CD7">
      <w:pPr>
        <w:jc w:val="both"/>
        <w:rPr>
          <w:rFonts w:ascii="Arial" w:hAnsi="Arial" w:cs="Arial"/>
          <w:sz w:val="20"/>
          <w:szCs w:val="20"/>
        </w:rPr>
      </w:pPr>
    </w:p>
    <w:p w:rsidR="00F226CA" w:rsidRDefault="00F226CA" w:rsidP="007A7CD7">
      <w:pPr>
        <w:jc w:val="both"/>
        <w:rPr>
          <w:rFonts w:ascii="Arial" w:hAnsi="Arial" w:cs="Arial"/>
          <w:sz w:val="20"/>
          <w:szCs w:val="20"/>
        </w:rPr>
      </w:pPr>
    </w:p>
    <w:p w:rsidR="007F4040" w:rsidRPr="00A31960" w:rsidRDefault="0038025F" w:rsidP="007A7CD7">
      <w:pPr>
        <w:jc w:val="both"/>
        <w:rPr>
          <w:rFonts w:ascii="Arial" w:hAnsi="Arial" w:cs="Arial"/>
          <w:sz w:val="20"/>
          <w:szCs w:val="20"/>
        </w:rPr>
      </w:pPr>
      <w:r w:rsidRPr="0038025F">
        <w:rPr>
          <w:rFonts w:ascii="Arial" w:hAnsi="Arial" w:cs="Arial"/>
          <w:color w:val="000000"/>
          <w:sz w:val="20"/>
          <w:szCs w:val="20"/>
          <w:lang w:eastAsia="zh-TW"/>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369" type="#_x0000_t62" style="position:absolute;left:0;text-align:left;margin-left:-4.75pt;margin-top:9.35pt;width:258.45pt;height:70.4pt;z-index:251671552;mso-position-horizontal-relative:text;mso-position-vertical-relative:text;mso-width-relative:margin;mso-height-relative:margin" adj="2633,27077">
            <v:shadow on="t" opacity=".5" offset="6pt,6pt"/>
            <v:textbox style="mso-next-textbox:#_x0000_s1369">
              <w:txbxContent>
                <w:p w:rsidR="00E81415" w:rsidRPr="00C17E4A" w:rsidRDefault="00E81415" w:rsidP="007818C4">
                  <w:pPr>
                    <w:jc w:val="center"/>
                    <w:rPr>
                      <w:rFonts w:ascii="Arial" w:hAnsi="Arial" w:cs="Arial"/>
                      <w:b/>
                      <w:i/>
                      <w:spacing w:val="-2"/>
                      <w:sz w:val="20"/>
                      <w:szCs w:val="20"/>
                      <w:lang w:val="pt-PT"/>
                    </w:rPr>
                  </w:pPr>
                  <w:r w:rsidRPr="00C17E4A">
                    <w:rPr>
                      <w:rFonts w:ascii="Arial" w:hAnsi="Arial" w:cs="Arial"/>
                      <w:b/>
                      <w:i/>
                      <w:spacing w:val="-2"/>
                      <w:sz w:val="20"/>
                      <w:szCs w:val="20"/>
                      <w:lang w:val="pt-PT"/>
                    </w:rPr>
                    <w:t>Syntra West</w:t>
                  </w:r>
                </w:p>
                <w:p w:rsidR="00E81415" w:rsidRPr="00BB3A7D" w:rsidRDefault="00E81415" w:rsidP="00C17E4A">
                  <w:pPr>
                    <w:jc w:val="both"/>
                    <w:rPr>
                      <w:rFonts w:ascii="Arial" w:hAnsi="Arial" w:cs="Arial"/>
                      <w:sz w:val="20"/>
                      <w:szCs w:val="20"/>
                    </w:rPr>
                  </w:pPr>
                  <w:proofErr w:type="spellStart"/>
                  <w:r>
                    <w:rPr>
                      <w:rFonts w:ascii="Arial" w:hAnsi="Arial" w:cs="Arial"/>
                      <w:sz w:val="20"/>
                      <w:szCs w:val="20"/>
                    </w:rPr>
                    <w:t>Syntra</w:t>
                  </w:r>
                  <w:proofErr w:type="spellEnd"/>
                  <w:r>
                    <w:rPr>
                      <w:rFonts w:ascii="Arial" w:hAnsi="Arial" w:cs="Arial"/>
                      <w:sz w:val="20"/>
                      <w:szCs w:val="20"/>
                    </w:rPr>
                    <w:t xml:space="preserve"> West provides specialised training programmes for starting businesses and plays, as such, a determining role in the success rate of starting businesses.</w:t>
                  </w:r>
                </w:p>
              </w:txbxContent>
            </v:textbox>
          </v:shape>
        </w:pict>
      </w:r>
    </w:p>
    <w:p w:rsidR="007F4040" w:rsidRPr="00A31960" w:rsidRDefault="007F4040" w:rsidP="007A7CD7">
      <w:pPr>
        <w:jc w:val="both"/>
        <w:rPr>
          <w:rFonts w:ascii="Arial" w:hAnsi="Arial" w:cs="Arial"/>
          <w:sz w:val="20"/>
          <w:szCs w:val="20"/>
        </w:rPr>
      </w:pPr>
    </w:p>
    <w:p w:rsidR="00C30815" w:rsidRPr="00A31960" w:rsidRDefault="00C30815" w:rsidP="00BE755D">
      <w:pPr>
        <w:jc w:val="both"/>
        <w:rPr>
          <w:rFonts w:ascii="Arial" w:hAnsi="Arial" w:cs="Arial"/>
          <w:color w:val="000000"/>
          <w:sz w:val="20"/>
          <w:szCs w:val="20"/>
        </w:rPr>
      </w:pPr>
    </w:p>
    <w:p w:rsidR="00C30815" w:rsidRPr="00A31960" w:rsidRDefault="0038025F" w:rsidP="00BE755D">
      <w:pPr>
        <w:jc w:val="both"/>
        <w:rPr>
          <w:rFonts w:ascii="Arial" w:hAnsi="Arial" w:cs="Arial"/>
          <w:b/>
          <w:color w:val="000000"/>
          <w:sz w:val="20"/>
          <w:szCs w:val="20"/>
        </w:rPr>
      </w:pPr>
      <w:r w:rsidRPr="0038025F">
        <w:rPr>
          <w:rFonts w:ascii="Arial" w:hAnsi="Arial" w:cs="Arial"/>
          <w:color w:val="000000"/>
          <w:sz w:val="20"/>
          <w:szCs w:val="20"/>
          <w:lang w:eastAsia="zh-TW"/>
        </w:rPr>
        <w:pict>
          <v:shape id="_x0000_s1364" type="#_x0000_t62" style="position:absolute;left:0;text-align:left;margin-left:269.7pt;margin-top:5.8pt;width:166pt;height:154.2pt;z-index:251670528;mso-width-relative:margin;mso-height-relative:margin" adj="11600,31525">
            <v:shadow on="t" opacity=".5" offset="6pt,6pt"/>
            <v:textbox style="mso-next-textbox:#_x0000_s1364">
              <w:txbxContent>
                <w:p w:rsidR="00E81415" w:rsidRPr="00942A5D" w:rsidRDefault="00E81415" w:rsidP="00942A5D">
                  <w:pPr>
                    <w:jc w:val="center"/>
                    <w:rPr>
                      <w:rFonts w:ascii="Arial" w:hAnsi="Arial" w:cs="Arial"/>
                      <w:b/>
                      <w:i/>
                      <w:spacing w:val="-2"/>
                      <w:sz w:val="20"/>
                      <w:lang w:val="pt-PT"/>
                    </w:rPr>
                  </w:pPr>
                  <w:r w:rsidRPr="00942A5D">
                    <w:rPr>
                      <w:rFonts w:ascii="Arial" w:hAnsi="Arial" w:cs="Arial"/>
                      <w:b/>
                      <w:i/>
                      <w:spacing w:val="-2"/>
                      <w:sz w:val="20"/>
                      <w:lang w:val="pt-PT"/>
                    </w:rPr>
                    <w:t>Retail Business Confederation Of Andalusia</w:t>
                  </w:r>
                </w:p>
                <w:p w:rsidR="00E81415" w:rsidRPr="00BB3A7D" w:rsidRDefault="00E81415" w:rsidP="00942A5D">
                  <w:pPr>
                    <w:jc w:val="both"/>
                    <w:rPr>
                      <w:rFonts w:ascii="Arial" w:hAnsi="Arial" w:cs="Arial"/>
                      <w:sz w:val="20"/>
                      <w:szCs w:val="20"/>
                    </w:rPr>
                  </w:pPr>
                  <w:proofErr w:type="gramStart"/>
                  <w:r>
                    <w:rPr>
                      <w:rFonts w:ascii="Arial" w:hAnsi="Arial" w:cs="Arial"/>
                      <w:bCs/>
                      <w:sz w:val="20"/>
                    </w:rPr>
                    <w:t>Representing over 30,000 SME’s and over 68,000 retailers.</w:t>
                  </w:r>
                  <w:proofErr w:type="gramEnd"/>
                  <w:r>
                    <w:rPr>
                      <w:rFonts w:ascii="Arial" w:hAnsi="Arial" w:cs="Arial"/>
                      <w:bCs/>
                      <w:sz w:val="20"/>
                    </w:rPr>
                    <w:t xml:space="preserve"> It supports and promotes “</w:t>
                  </w:r>
                  <w:proofErr w:type="spellStart"/>
                  <w:r>
                    <w:rPr>
                      <w:rFonts w:ascii="Arial" w:hAnsi="Arial" w:cs="Arial"/>
                      <w:bCs/>
                      <w:sz w:val="20"/>
                    </w:rPr>
                    <w:t>Centros</w:t>
                  </w:r>
                  <w:proofErr w:type="spellEnd"/>
                  <w:r>
                    <w:rPr>
                      <w:rFonts w:ascii="Arial" w:hAnsi="Arial" w:cs="Arial"/>
                      <w:bCs/>
                      <w:sz w:val="20"/>
                    </w:rPr>
                    <w:t xml:space="preserve"> </w:t>
                  </w:r>
                  <w:proofErr w:type="spellStart"/>
                  <w:r>
                    <w:rPr>
                      <w:rFonts w:ascii="Arial" w:hAnsi="Arial" w:cs="Arial"/>
                      <w:bCs/>
                      <w:sz w:val="20"/>
                    </w:rPr>
                    <w:t>Comerciales</w:t>
                  </w:r>
                  <w:proofErr w:type="spellEnd"/>
                  <w:r>
                    <w:rPr>
                      <w:rFonts w:ascii="Arial" w:hAnsi="Arial" w:cs="Arial"/>
                      <w:bCs/>
                      <w:sz w:val="20"/>
                    </w:rPr>
                    <w:t xml:space="preserve"> </w:t>
                  </w:r>
                  <w:proofErr w:type="spellStart"/>
                  <w:r>
                    <w:rPr>
                      <w:rFonts w:ascii="Arial" w:hAnsi="Arial" w:cs="Arial"/>
                      <w:bCs/>
                      <w:sz w:val="20"/>
                    </w:rPr>
                    <w:t>Abiertos</w:t>
                  </w:r>
                  <w:proofErr w:type="spellEnd"/>
                  <w:r>
                    <w:rPr>
                      <w:rFonts w:ascii="Arial" w:hAnsi="Arial" w:cs="Arial"/>
                      <w:bCs/>
                      <w:sz w:val="20"/>
                    </w:rPr>
                    <w:t>” (CCA), town centre retail districts, created through the Net of the “</w:t>
                  </w:r>
                  <w:proofErr w:type="spellStart"/>
                  <w:r>
                    <w:rPr>
                      <w:rFonts w:ascii="Arial" w:hAnsi="Arial" w:cs="Arial"/>
                      <w:bCs/>
                      <w:sz w:val="20"/>
                    </w:rPr>
                    <w:t>Centros</w:t>
                  </w:r>
                  <w:proofErr w:type="spellEnd"/>
                  <w:r>
                    <w:rPr>
                      <w:rFonts w:ascii="Arial" w:hAnsi="Arial" w:cs="Arial"/>
                      <w:bCs/>
                      <w:sz w:val="20"/>
                    </w:rPr>
                    <w:t xml:space="preserve"> </w:t>
                  </w:r>
                  <w:proofErr w:type="spellStart"/>
                  <w:r>
                    <w:rPr>
                      <w:rFonts w:ascii="Arial" w:hAnsi="Arial" w:cs="Arial"/>
                      <w:bCs/>
                      <w:sz w:val="20"/>
                    </w:rPr>
                    <w:t>Comerciales</w:t>
                  </w:r>
                  <w:proofErr w:type="spellEnd"/>
                  <w:r>
                    <w:rPr>
                      <w:rFonts w:ascii="Arial" w:hAnsi="Arial" w:cs="Arial"/>
                      <w:bCs/>
                      <w:sz w:val="20"/>
                    </w:rPr>
                    <w:t xml:space="preserve"> </w:t>
                  </w:r>
                  <w:proofErr w:type="spellStart"/>
                  <w:r>
                    <w:rPr>
                      <w:rFonts w:ascii="Arial" w:hAnsi="Arial" w:cs="Arial"/>
                      <w:bCs/>
                      <w:sz w:val="20"/>
                    </w:rPr>
                    <w:t>Abiertos</w:t>
                  </w:r>
                  <w:proofErr w:type="spellEnd"/>
                  <w:r>
                    <w:rPr>
                      <w:rFonts w:ascii="Arial" w:hAnsi="Arial" w:cs="Arial"/>
                      <w:bCs/>
                      <w:sz w:val="20"/>
                    </w:rPr>
                    <w:t>” of the Andalusia.</w:t>
                  </w:r>
                </w:p>
              </w:txbxContent>
            </v:textbox>
          </v:shape>
        </w:pict>
      </w:r>
    </w:p>
    <w:p w:rsidR="007F4040" w:rsidRPr="00A31960" w:rsidRDefault="0038025F" w:rsidP="007A7CD7">
      <w:pPr>
        <w:jc w:val="both"/>
        <w:rPr>
          <w:rFonts w:ascii="Arial" w:hAnsi="Arial" w:cs="Arial"/>
          <w:sz w:val="20"/>
          <w:szCs w:val="20"/>
        </w:rPr>
      </w:pPr>
      <w:r>
        <w:rPr>
          <w:rFonts w:ascii="Arial" w:hAnsi="Arial" w:cs="Arial"/>
          <w:sz w:val="20"/>
          <w:szCs w:val="20"/>
          <w:lang w:eastAsia="en-GB"/>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376" type="#_x0000_t61" style="position:absolute;left:0;text-align:left;margin-left:-4.75pt;margin-top:64.8pt;width:247.85pt;height:147.15pt;z-index:251678720" adj="30106,18972">
            <v:shadow on="t" opacity=".5" offset="6pt,-6pt"/>
            <v:textbox>
              <w:txbxContent>
                <w:p w:rsidR="00E81415" w:rsidRDefault="00E81415" w:rsidP="00942A5D">
                  <w:pPr>
                    <w:jc w:val="center"/>
                    <w:rPr>
                      <w:rFonts w:ascii="Arial" w:hAnsi="Arial" w:cs="Arial"/>
                      <w:b/>
                      <w:i/>
                      <w:sz w:val="20"/>
                    </w:rPr>
                  </w:pPr>
                  <w:r w:rsidRPr="00942A5D">
                    <w:rPr>
                      <w:rFonts w:ascii="Arial" w:hAnsi="Arial" w:cs="Arial"/>
                      <w:b/>
                      <w:i/>
                      <w:sz w:val="20"/>
                    </w:rPr>
                    <w:t>European Management Centre</w:t>
                  </w:r>
                </w:p>
                <w:p w:rsidR="00E81415" w:rsidRDefault="00E81415" w:rsidP="007818C4">
                  <w:pPr>
                    <w:jc w:val="both"/>
                    <w:rPr>
                      <w:rFonts w:ascii="Arial" w:hAnsi="Arial" w:cs="Arial"/>
                      <w:sz w:val="20"/>
                      <w:szCs w:val="20"/>
                    </w:rPr>
                  </w:pPr>
                  <w:r w:rsidRPr="007818C4">
                    <w:rPr>
                      <w:rFonts w:ascii="Arial" w:hAnsi="Arial" w:cs="Arial"/>
                      <w:sz w:val="20"/>
                      <w:szCs w:val="20"/>
                    </w:rPr>
                    <w:t xml:space="preserve">EMC is working since 2001 in the field of Vocational Education &amp; Training and services offered for SME’s, especially: Strategic Management, Company Development, Modern Marketing and Customer Relationship Management, Cost Efficiency Strategy, Team Motivation &amp; Logistics Management. It supports what has become a rapidly growing movement to underpin global markets with universal principles on human rights, labour standards, environmental sustainability and </w:t>
                  </w:r>
                </w:p>
                <w:p w:rsidR="00E81415" w:rsidRPr="007818C4" w:rsidRDefault="00E81415" w:rsidP="007818C4">
                  <w:pPr>
                    <w:jc w:val="both"/>
                    <w:rPr>
                      <w:rFonts w:ascii="Arial" w:hAnsi="Arial" w:cs="Arial"/>
                      <w:sz w:val="20"/>
                      <w:szCs w:val="20"/>
                    </w:rPr>
                  </w:pPr>
                  <w:proofErr w:type="gramStart"/>
                  <w:r w:rsidRPr="007818C4">
                    <w:rPr>
                      <w:rFonts w:ascii="Arial" w:hAnsi="Arial" w:cs="Arial"/>
                      <w:sz w:val="20"/>
                      <w:szCs w:val="20"/>
                    </w:rPr>
                    <w:t>anti-corruption</w:t>
                  </w:r>
                  <w:proofErr w:type="gramEnd"/>
                  <w:r w:rsidRPr="007818C4">
                    <w:rPr>
                      <w:rFonts w:ascii="Arial" w:hAnsi="Arial" w:cs="Arial"/>
                      <w:sz w:val="20"/>
                      <w:szCs w:val="20"/>
                    </w:rPr>
                    <w:t xml:space="preserve"> practices. </w:t>
                  </w:r>
                </w:p>
                <w:p w:rsidR="00E81415" w:rsidRPr="00942A5D" w:rsidRDefault="00E81415" w:rsidP="00942A5D">
                  <w:pPr>
                    <w:jc w:val="center"/>
                    <w:rPr>
                      <w:rFonts w:ascii="Arial" w:hAnsi="Arial" w:cs="Arial"/>
                      <w:b/>
                      <w:i/>
                      <w:sz w:val="20"/>
                    </w:rPr>
                  </w:pPr>
                </w:p>
              </w:txbxContent>
            </v:textbox>
          </v:shape>
        </w:pict>
      </w:r>
      <w:r w:rsidR="004837FE" w:rsidRPr="00A31960">
        <w:rPr>
          <w:rFonts w:ascii="Arial" w:hAnsi="Arial" w:cs="Arial"/>
          <w:sz w:val="20"/>
          <w:szCs w:val="20"/>
        </w:rPr>
        <w:br w:type="page"/>
      </w:r>
    </w:p>
    <w:tbl>
      <w:tblPr>
        <w:tblW w:w="0" w:type="auto"/>
        <w:tblLook w:val="01E0"/>
      </w:tblPr>
      <w:tblGrid>
        <w:gridCol w:w="1068"/>
        <w:gridCol w:w="6360"/>
        <w:gridCol w:w="1428"/>
      </w:tblGrid>
      <w:tr w:rsidR="007F4040" w:rsidRPr="00A31960" w:rsidTr="002D69AE">
        <w:trPr>
          <w:trHeight w:val="495"/>
        </w:trPr>
        <w:tc>
          <w:tcPr>
            <w:tcW w:w="1068" w:type="dxa"/>
            <w:tcBorders>
              <w:top w:val="nil"/>
              <w:left w:val="nil"/>
              <w:bottom w:val="single" w:sz="18" w:space="0" w:color="FFFFFF"/>
              <w:right w:val="single" w:sz="18" w:space="0" w:color="FFFFFF"/>
            </w:tcBorders>
            <w:shd w:val="pct20" w:color="000000" w:fill="FFFFFF"/>
            <w:vAlign w:val="center"/>
          </w:tcPr>
          <w:p w:rsidR="007F4040" w:rsidRPr="00A31960" w:rsidRDefault="007F4040" w:rsidP="00FD276F">
            <w:pPr>
              <w:jc w:val="center"/>
              <w:rPr>
                <w:rFonts w:ascii="Arial" w:hAnsi="Arial" w:cs="Arial"/>
                <w:b/>
                <w:bCs/>
              </w:rPr>
            </w:pPr>
          </w:p>
        </w:tc>
        <w:tc>
          <w:tcPr>
            <w:tcW w:w="6360" w:type="dxa"/>
            <w:tcBorders>
              <w:top w:val="nil"/>
              <w:left w:val="single" w:sz="18" w:space="0" w:color="FFFFFF"/>
              <w:bottom w:val="single" w:sz="18" w:space="0" w:color="FFFFFF"/>
              <w:right w:val="single" w:sz="18" w:space="0" w:color="FFFFFF"/>
            </w:tcBorders>
            <w:shd w:val="pct20" w:color="000000" w:fill="FFFFFF"/>
            <w:vAlign w:val="center"/>
          </w:tcPr>
          <w:p w:rsidR="007F4040" w:rsidRPr="00A31960" w:rsidRDefault="007F4040" w:rsidP="002D69AE">
            <w:pPr>
              <w:jc w:val="center"/>
              <w:rPr>
                <w:rFonts w:ascii="Arial" w:hAnsi="Arial" w:cs="Arial"/>
                <w:b/>
                <w:bCs/>
              </w:rPr>
            </w:pPr>
            <w:r w:rsidRPr="00A31960">
              <w:rPr>
                <w:rFonts w:ascii="Arial" w:hAnsi="Arial" w:cs="Arial"/>
                <w:b/>
                <w:bCs/>
              </w:rPr>
              <w:t>THUMBNAIL SKETCHES</w:t>
            </w:r>
          </w:p>
        </w:tc>
        <w:tc>
          <w:tcPr>
            <w:tcW w:w="1428" w:type="dxa"/>
            <w:tcBorders>
              <w:top w:val="nil"/>
              <w:left w:val="single" w:sz="18" w:space="0" w:color="FFFFFF"/>
              <w:bottom w:val="single" w:sz="18" w:space="0" w:color="FFFFFF"/>
              <w:right w:val="nil"/>
            </w:tcBorders>
            <w:shd w:val="pct20" w:color="000000" w:fill="FFFFFF"/>
            <w:vAlign w:val="center"/>
          </w:tcPr>
          <w:p w:rsidR="007F4040" w:rsidRPr="00A31960" w:rsidRDefault="007F4040" w:rsidP="00787CE2">
            <w:pPr>
              <w:jc w:val="center"/>
              <w:rPr>
                <w:rFonts w:ascii="Arial" w:hAnsi="Arial" w:cs="Arial"/>
                <w:b/>
                <w:bCs/>
              </w:rPr>
            </w:pPr>
            <w:r w:rsidRPr="00A31960">
              <w:rPr>
                <w:rFonts w:ascii="Arial" w:hAnsi="Arial" w:cs="Arial"/>
                <w:b/>
                <w:bCs/>
              </w:rPr>
              <w:t>PAGE</w:t>
            </w:r>
          </w:p>
        </w:tc>
      </w:tr>
      <w:tr w:rsidR="007F4040" w:rsidRPr="00A31960" w:rsidTr="00ED3D77">
        <w:trPr>
          <w:trHeight w:val="445"/>
        </w:trPr>
        <w:tc>
          <w:tcPr>
            <w:tcW w:w="1068" w:type="dxa"/>
            <w:tcBorders>
              <w:top w:val="single" w:sz="18" w:space="0" w:color="FFFFFF"/>
              <w:left w:val="nil"/>
              <w:bottom w:val="single" w:sz="18" w:space="0" w:color="FFFFFF"/>
              <w:right w:val="single" w:sz="18" w:space="0" w:color="FFFFFF"/>
            </w:tcBorders>
            <w:shd w:val="pct5" w:color="000000" w:fill="FFFFFF"/>
          </w:tcPr>
          <w:p w:rsidR="007F4040" w:rsidRPr="00A31960" w:rsidRDefault="00787CE2" w:rsidP="00FD276F">
            <w:pPr>
              <w:jc w:val="center"/>
              <w:rPr>
                <w:rFonts w:ascii="Arial" w:hAnsi="Arial" w:cs="Arial"/>
                <w:szCs w:val="20"/>
              </w:rPr>
            </w:pPr>
            <w:r w:rsidRPr="00A31960">
              <w:rPr>
                <w:rFonts w:ascii="Arial" w:hAnsi="Arial" w:cs="Arial"/>
                <w:szCs w:val="20"/>
              </w:rPr>
              <w:t>1</w:t>
            </w:r>
          </w:p>
        </w:tc>
        <w:tc>
          <w:tcPr>
            <w:tcW w:w="6360" w:type="dxa"/>
            <w:tcBorders>
              <w:top w:val="single" w:sz="18" w:space="0" w:color="FFFFFF"/>
              <w:left w:val="single" w:sz="18" w:space="0" w:color="FFFFFF"/>
              <w:bottom w:val="single" w:sz="18" w:space="0" w:color="FFFFFF"/>
              <w:right w:val="single" w:sz="18" w:space="0" w:color="FFFFFF"/>
            </w:tcBorders>
            <w:shd w:val="pct5" w:color="000000" w:fill="FFFFFF"/>
            <w:vAlign w:val="center"/>
          </w:tcPr>
          <w:p w:rsidR="007F4040" w:rsidRPr="00A31960" w:rsidRDefault="0005739F" w:rsidP="002D69AE">
            <w:pPr>
              <w:rPr>
                <w:rFonts w:ascii="Arial" w:hAnsi="Arial" w:cs="Arial"/>
                <w:szCs w:val="20"/>
              </w:rPr>
            </w:pPr>
            <w:r w:rsidRPr="00A31960">
              <w:rPr>
                <w:rFonts w:ascii="Arial" w:hAnsi="Arial" w:cs="Arial"/>
                <w:szCs w:val="20"/>
              </w:rPr>
              <w:t>Belgium</w:t>
            </w:r>
            <w:r w:rsidR="001416C4" w:rsidRPr="00A31960">
              <w:rPr>
                <w:rFonts w:ascii="Arial" w:hAnsi="Arial" w:cs="Arial"/>
                <w:szCs w:val="20"/>
              </w:rPr>
              <w:t xml:space="preserve">: </w:t>
            </w:r>
            <w:proofErr w:type="spellStart"/>
            <w:r w:rsidR="001416C4" w:rsidRPr="00A31960">
              <w:rPr>
                <w:rFonts w:ascii="Arial" w:hAnsi="Arial" w:cs="Arial"/>
                <w:szCs w:val="20"/>
              </w:rPr>
              <w:t>Syntra</w:t>
            </w:r>
            <w:proofErr w:type="spellEnd"/>
            <w:r w:rsidR="001416C4" w:rsidRPr="00A31960">
              <w:rPr>
                <w:rFonts w:ascii="Arial" w:hAnsi="Arial" w:cs="Arial"/>
                <w:szCs w:val="20"/>
              </w:rPr>
              <w:t xml:space="preserve"> West</w:t>
            </w:r>
          </w:p>
        </w:tc>
        <w:tc>
          <w:tcPr>
            <w:tcW w:w="1428" w:type="dxa"/>
            <w:tcBorders>
              <w:top w:val="single" w:sz="18" w:space="0" w:color="FFFFFF"/>
              <w:left w:val="single" w:sz="18" w:space="0" w:color="FFFFFF"/>
              <w:bottom w:val="single" w:sz="18" w:space="0" w:color="FFFFFF"/>
              <w:right w:val="nil"/>
            </w:tcBorders>
            <w:shd w:val="pct5" w:color="000000" w:fill="FFFFFF"/>
            <w:vAlign w:val="center"/>
          </w:tcPr>
          <w:p w:rsidR="007F4040" w:rsidRPr="00A31960" w:rsidRDefault="00C17E4A" w:rsidP="00787CE2">
            <w:pPr>
              <w:jc w:val="center"/>
              <w:rPr>
                <w:rFonts w:ascii="Arial" w:hAnsi="Arial" w:cs="Arial"/>
                <w:szCs w:val="20"/>
              </w:rPr>
            </w:pPr>
            <w:r w:rsidRPr="00A31960">
              <w:rPr>
                <w:rFonts w:ascii="Arial" w:hAnsi="Arial" w:cs="Arial"/>
                <w:szCs w:val="20"/>
              </w:rPr>
              <w:t>5</w:t>
            </w:r>
          </w:p>
        </w:tc>
      </w:tr>
      <w:tr w:rsidR="007F4040" w:rsidRPr="00A31960" w:rsidTr="00ED3D77">
        <w:trPr>
          <w:trHeight w:val="534"/>
        </w:trPr>
        <w:tc>
          <w:tcPr>
            <w:tcW w:w="1068" w:type="dxa"/>
            <w:tcBorders>
              <w:top w:val="single" w:sz="18" w:space="0" w:color="FFFFFF"/>
              <w:left w:val="nil"/>
              <w:bottom w:val="single" w:sz="18" w:space="0" w:color="FFFFFF"/>
              <w:right w:val="single" w:sz="18" w:space="0" w:color="FFFFFF"/>
            </w:tcBorders>
            <w:shd w:val="pct20" w:color="000000" w:fill="FFFFFF"/>
          </w:tcPr>
          <w:p w:rsidR="007F4040" w:rsidRPr="00A31960" w:rsidRDefault="00787CE2" w:rsidP="00FD276F">
            <w:pPr>
              <w:jc w:val="center"/>
              <w:rPr>
                <w:rFonts w:ascii="Arial" w:hAnsi="Arial" w:cs="Arial"/>
                <w:szCs w:val="20"/>
              </w:rPr>
            </w:pPr>
            <w:r w:rsidRPr="00A31960">
              <w:rPr>
                <w:rFonts w:ascii="Arial" w:hAnsi="Arial" w:cs="Arial"/>
                <w:szCs w:val="20"/>
              </w:rPr>
              <w:t>2</w:t>
            </w:r>
          </w:p>
        </w:tc>
        <w:tc>
          <w:tcPr>
            <w:tcW w:w="6360" w:type="dxa"/>
            <w:tcBorders>
              <w:top w:val="single" w:sz="18" w:space="0" w:color="FFFFFF"/>
              <w:left w:val="single" w:sz="18" w:space="0" w:color="FFFFFF"/>
              <w:bottom w:val="single" w:sz="18" w:space="0" w:color="FFFFFF"/>
              <w:right w:val="single" w:sz="18" w:space="0" w:color="FFFFFF"/>
            </w:tcBorders>
            <w:shd w:val="pct20" w:color="000000" w:fill="FFFFFF"/>
            <w:vAlign w:val="center"/>
          </w:tcPr>
          <w:p w:rsidR="007F4040" w:rsidRPr="00A31960" w:rsidRDefault="0005739F" w:rsidP="001416C4">
            <w:pPr>
              <w:rPr>
                <w:rFonts w:ascii="Arial" w:hAnsi="Arial" w:cs="Arial"/>
                <w:szCs w:val="20"/>
              </w:rPr>
            </w:pPr>
            <w:r w:rsidRPr="00A31960">
              <w:rPr>
                <w:rFonts w:ascii="Arial" w:hAnsi="Arial" w:cs="Arial"/>
                <w:szCs w:val="20"/>
              </w:rPr>
              <w:t>Bulgaria</w:t>
            </w:r>
            <w:r w:rsidR="001416C4" w:rsidRPr="00A31960">
              <w:rPr>
                <w:rFonts w:ascii="Arial" w:hAnsi="Arial" w:cs="Arial"/>
                <w:szCs w:val="20"/>
              </w:rPr>
              <w:t>: European Management Centre</w:t>
            </w:r>
          </w:p>
        </w:tc>
        <w:tc>
          <w:tcPr>
            <w:tcW w:w="1428" w:type="dxa"/>
            <w:tcBorders>
              <w:top w:val="single" w:sz="18" w:space="0" w:color="FFFFFF"/>
              <w:left w:val="single" w:sz="18" w:space="0" w:color="FFFFFF"/>
              <w:bottom w:val="single" w:sz="18" w:space="0" w:color="FFFFFF"/>
              <w:right w:val="nil"/>
            </w:tcBorders>
            <w:shd w:val="pct20" w:color="000000" w:fill="FFFFFF"/>
            <w:vAlign w:val="center"/>
          </w:tcPr>
          <w:p w:rsidR="007F4040" w:rsidRPr="00A31960" w:rsidRDefault="00C17E4A" w:rsidP="00787CE2">
            <w:pPr>
              <w:jc w:val="center"/>
              <w:rPr>
                <w:rFonts w:ascii="Arial" w:hAnsi="Arial" w:cs="Arial"/>
                <w:szCs w:val="20"/>
              </w:rPr>
            </w:pPr>
            <w:r w:rsidRPr="00A31960">
              <w:rPr>
                <w:rFonts w:ascii="Arial" w:hAnsi="Arial" w:cs="Arial"/>
                <w:szCs w:val="20"/>
              </w:rPr>
              <w:t>4</w:t>
            </w:r>
          </w:p>
        </w:tc>
      </w:tr>
      <w:tr w:rsidR="007F4040" w:rsidRPr="00A31960" w:rsidTr="00ED3D77">
        <w:trPr>
          <w:trHeight w:val="399"/>
        </w:trPr>
        <w:tc>
          <w:tcPr>
            <w:tcW w:w="1068" w:type="dxa"/>
            <w:tcBorders>
              <w:top w:val="single" w:sz="18" w:space="0" w:color="FFFFFF"/>
              <w:left w:val="nil"/>
              <w:bottom w:val="single" w:sz="18" w:space="0" w:color="FFFFFF"/>
              <w:right w:val="single" w:sz="18" w:space="0" w:color="FFFFFF"/>
            </w:tcBorders>
            <w:shd w:val="pct5" w:color="000000" w:fill="FFFFFF"/>
          </w:tcPr>
          <w:p w:rsidR="007F4040" w:rsidRPr="00A31960" w:rsidRDefault="00787CE2" w:rsidP="00FD276F">
            <w:pPr>
              <w:jc w:val="center"/>
              <w:rPr>
                <w:rFonts w:ascii="Arial" w:hAnsi="Arial" w:cs="Arial"/>
                <w:szCs w:val="20"/>
              </w:rPr>
            </w:pPr>
            <w:r w:rsidRPr="00A31960">
              <w:rPr>
                <w:rFonts w:ascii="Arial" w:hAnsi="Arial" w:cs="Arial"/>
                <w:szCs w:val="20"/>
              </w:rPr>
              <w:t>3</w:t>
            </w:r>
          </w:p>
        </w:tc>
        <w:tc>
          <w:tcPr>
            <w:tcW w:w="6360" w:type="dxa"/>
            <w:tcBorders>
              <w:top w:val="single" w:sz="18" w:space="0" w:color="FFFFFF"/>
              <w:left w:val="single" w:sz="18" w:space="0" w:color="FFFFFF"/>
              <w:bottom w:val="single" w:sz="18" w:space="0" w:color="FFFFFF"/>
              <w:right w:val="single" w:sz="18" w:space="0" w:color="FFFFFF"/>
            </w:tcBorders>
            <w:shd w:val="pct5" w:color="000000" w:fill="FFFFFF"/>
            <w:vAlign w:val="center"/>
          </w:tcPr>
          <w:p w:rsidR="007F4040" w:rsidRPr="00A31960" w:rsidRDefault="0005739F" w:rsidP="002D69AE">
            <w:pPr>
              <w:rPr>
                <w:rFonts w:ascii="Arial" w:hAnsi="Arial" w:cs="Arial"/>
                <w:color w:val="000000"/>
                <w:szCs w:val="20"/>
              </w:rPr>
            </w:pPr>
            <w:r w:rsidRPr="00A31960">
              <w:rPr>
                <w:rFonts w:ascii="Arial" w:hAnsi="Arial" w:cs="Arial"/>
                <w:szCs w:val="20"/>
              </w:rPr>
              <w:t>Norway</w:t>
            </w:r>
            <w:r w:rsidR="001416C4" w:rsidRPr="00A31960">
              <w:rPr>
                <w:rFonts w:ascii="Arial" w:hAnsi="Arial" w:cs="Arial"/>
                <w:szCs w:val="20"/>
              </w:rPr>
              <w:t>: City of Oslo</w:t>
            </w:r>
            <w:r w:rsidR="00C17E4A" w:rsidRPr="00A31960">
              <w:rPr>
                <w:rFonts w:ascii="Arial" w:hAnsi="Arial" w:cs="Arial"/>
                <w:szCs w:val="20"/>
              </w:rPr>
              <w:t>, Agency  For Business Development</w:t>
            </w:r>
          </w:p>
        </w:tc>
        <w:tc>
          <w:tcPr>
            <w:tcW w:w="1428" w:type="dxa"/>
            <w:tcBorders>
              <w:top w:val="single" w:sz="18" w:space="0" w:color="FFFFFF"/>
              <w:left w:val="single" w:sz="18" w:space="0" w:color="FFFFFF"/>
              <w:bottom w:val="single" w:sz="18" w:space="0" w:color="FFFFFF"/>
              <w:right w:val="nil"/>
            </w:tcBorders>
            <w:shd w:val="pct5" w:color="000000" w:fill="FFFFFF"/>
            <w:vAlign w:val="center"/>
          </w:tcPr>
          <w:p w:rsidR="007F4040" w:rsidRPr="00A31960" w:rsidRDefault="00C17E4A" w:rsidP="00787CE2">
            <w:pPr>
              <w:jc w:val="center"/>
              <w:rPr>
                <w:rFonts w:ascii="Arial" w:hAnsi="Arial" w:cs="Arial"/>
                <w:szCs w:val="20"/>
              </w:rPr>
            </w:pPr>
            <w:r w:rsidRPr="00A31960">
              <w:rPr>
                <w:rFonts w:ascii="Arial" w:hAnsi="Arial" w:cs="Arial"/>
                <w:szCs w:val="20"/>
              </w:rPr>
              <w:t>5</w:t>
            </w:r>
          </w:p>
        </w:tc>
      </w:tr>
      <w:tr w:rsidR="007F4040" w:rsidRPr="00A31960" w:rsidTr="00ED3D77">
        <w:trPr>
          <w:trHeight w:val="644"/>
        </w:trPr>
        <w:tc>
          <w:tcPr>
            <w:tcW w:w="1068" w:type="dxa"/>
            <w:tcBorders>
              <w:top w:val="single" w:sz="18" w:space="0" w:color="FFFFFF"/>
              <w:left w:val="nil"/>
              <w:bottom w:val="single" w:sz="18" w:space="0" w:color="FFFFFF"/>
              <w:right w:val="single" w:sz="18" w:space="0" w:color="FFFFFF"/>
            </w:tcBorders>
            <w:shd w:val="pct20" w:color="000000" w:fill="FFFFFF"/>
          </w:tcPr>
          <w:p w:rsidR="007F4040" w:rsidRPr="00A31960" w:rsidRDefault="00787CE2" w:rsidP="00FD276F">
            <w:pPr>
              <w:jc w:val="center"/>
              <w:rPr>
                <w:rFonts w:ascii="Arial" w:hAnsi="Arial" w:cs="Arial"/>
                <w:szCs w:val="20"/>
              </w:rPr>
            </w:pPr>
            <w:r w:rsidRPr="00A31960">
              <w:rPr>
                <w:rFonts w:ascii="Arial" w:hAnsi="Arial" w:cs="Arial"/>
                <w:szCs w:val="20"/>
              </w:rPr>
              <w:t>4</w:t>
            </w:r>
          </w:p>
        </w:tc>
        <w:tc>
          <w:tcPr>
            <w:tcW w:w="6360" w:type="dxa"/>
            <w:tcBorders>
              <w:top w:val="single" w:sz="18" w:space="0" w:color="FFFFFF"/>
              <w:left w:val="single" w:sz="18" w:space="0" w:color="FFFFFF"/>
              <w:bottom w:val="single" w:sz="18" w:space="0" w:color="FFFFFF"/>
              <w:right w:val="single" w:sz="18" w:space="0" w:color="FFFFFF"/>
            </w:tcBorders>
            <w:shd w:val="pct20" w:color="000000" w:fill="FFFFFF"/>
            <w:vAlign w:val="center"/>
          </w:tcPr>
          <w:p w:rsidR="007F4040" w:rsidRPr="00A31960" w:rsidRDefault="0005739F" w:rsidP="002D69AE">
            <w:pPr>
              <w:rPr>
                <w:rFonts w:ascii="Arial" w:hAnsi="Arial" w:cs="Arial"/>
                <w:color w:val="000000"/>
                <w:szCs w:val="20"/>
              </w:rPr>
            </w:pPr>
            <w:r w:rsidRPr="00A31960">
              <w:rPr>
                <w:rFonts w:ascii="Arial" w:hAnsi="Arial" w:cs="Arial"/>
                <w:color w:val="000000"/>
                <w:szCs w:val="20"/>
              </w:rPr>
              <w:t>Slovenia</w:t>
            </w:r>
            <w:r w:rsidR="00C17E4A" w:rsidRPr="00A31960">
              <w:rPr>
                <w:rFonts w:ascii="Arial" w:hAnsi="Arial" w:cs="Arial"/>
                <w:color w:val="000000"/>
                <w:szCs w:val="20"/>
              </w:rPr>
              <w:t xml:space="preserve">: </w:t>
            </w:r>
            <w:r w:rsidR="00C17E4A" w:rsidRPr="00A31960">
              <w:rPr>
                <w:rFonts w:ascii="Arial" w:hAnsi="Arial" w:cs="Arial"/>
                <w:spacing w:val="-2"/>
                <w:szCs w:val="20"/>
              </w:rPr>
              <w:t>Chamber of Commerce and Industry of Slovenia Institute for Business Education</w:t>
            </w:r>
          </w:p>
        </w:tc>
        <w:tc>
          <w:tcPr>
            <w:tcW w:w="1428" w:type="dxa"/>
            <w:tcBorders>
              <w:top w:val="single" w:sz="18" w:space="0" w:color="FFFFFF"/>
              <w:left w:val="single" w:sz="18" w:space="0" w:color="FFFFFF"/>
              <w:bottom w:val="single" w:sz="18" w:space="0" w:color="FFFFFF"/>
              <w:right w:val="nil"/>
            </w:tcBorders>
            <w:shd w:val="pct20" w:color="000000" w:fill="FFFFFF"/>
            <w:vAlign w:val="center"/>
          </w:tcPr>
          <w:p w:rsidR="007F4040" w:rsidRPr="00A31960" w:rsidRDefault="00C17E4A" w:rsidP="00787CE2">
            <w:pPr>
              <w:jc w:val="center"/>
              <w:rPr>
                <w:rFonts w:ascii="Arial" w:hAnsi="Arial" w:cs="Arial"/>
                <w:szCs w:val="20"/>
              </w:rPr>
            </w:pPr>
            <w:r w:rsidRPr="00A31960">
              <w:rPr>
                <w:rFonts w:ascii="Arial" w:hAnsi="Arial" w:cs="Arial"/>
                <w:szCs w:val="20"/>
              </w:rPr>
              <w:t>4</w:t>
            </w:r>
          </w:p>
        </w:tc>
      </w:tr>
      <w:tr w:rsidR="007F4040" w:rsidRPr="00A31960" w:rsidTr="00ED3D77">
        <w:trPr>
          <w:trHeight w:val="326"/>
        </w:trPr>
        <w:tc>
          <w:tcPr>
            <w:tcW w:w="1068" w:type="dxa"/>
            <w:tcBorders>
              <w:top w:val="single" w:sz="18" w:space="0" w:color="FFFFFF"/>
              <w:left w:val="nil"/>
              <w:bottom w:val="single" w:sz="18" w:space="0" w:color="FFFFFF"/>
              <w:right w:val="single" w:sz="18" w:space="0" w:color="FFFFFF"/>
            </w:tcBorders>
            <w:shd w:val="pct5" w:color="000000" w:fill="FFFFFF"/>
          </w:tcPr>
          <w:p w:rsidR="007F4040" w:rsidRPr="00A31960" w:rsidRDefault="00787CE2" w:rsidP="00FD276F">
            <w:pPr>
              <w:jc w:val="center"/>
              <w:rPr>
                <w:rFonts w:ascii="Arial" w:hAnsi="Arial" w:cs="Arial"/>
                <w:szCs w:val="20"/>
              </w:rPr>
            </w:pPr>
            <w:r w:rsidRPr="00A31960">
              <w:rPr>
                <w:rFonts w:ascii="Arial" w:hAnsi="Arial" w:cs="Arial"/>
                <w:szCs w:val="20"/>
              </w:rPr>
              <w:t>5</w:t>
            </w:r>
          </w:p>
        </w:tc>
        <w:tc>
          <w:tcPr>
            <w:tcW w:w="6360" w:type="dxa"/>
            <w:tcBorders>
              <w:top w:val="single" w:sz="18" w:space="0" w:color="FFFFFF"/>
              <w:left w:val="single" w:sz="18" w:space="0" w:color="FFFFFF"/>
              <w:bottom w:val="single" w:sz="18" w:space="0" w:color="FFFFFF"/>
              <w:right w:val="single" w:sz="18" w:space="0" w:color="FFFFFF"/>
            </w:tcBorders>
            <w:shd w:val="pct5" w:color="000000" w:fill="FFFFFF"/>
            <w:vAlign w:val="center"/>
          </w:tcPr>
          <w:p w:rsidR="007F4040" w:rsidRPr="00A31960" w:rsidRDefault="0005739F" w:rsidP="002D69AE">
            <w:pPr>
              <w:rPr>
                <w:rFonts w:ascii="Arial" w:hAnsi="Arial" w:cs="Arial"/>
                <w:color w:val="000000"/>
                <w:szCs w:val="20"/>
              </w:rPr>
            </w:pPr>
            <w:r w:rsidRPr="00A31960">
              <w:rPr>
                <w:rFonts w:ascii="Arial" w:hAnsi="Arial" w:cs="Arial"/>
                <w:color w:val="000000"/>
                <w:szCs w:val="20"/>
              </w:rPr>
              <w:t>Spain</w:t>
            </w:r>
            <w:r w:rsidR="00C17E4A" w:rsidRPr="00A31960">
              <w:rPr>
                <w:rFonts w:ascii="Arial" w:hAnsi="Arial" w:cs="Arial"/>
                <w:color w:val="000000"/>
                <w:szCs w:val="20"/>
              </w:rPr>
              <w:t xml:space="preserve">: CECA, </w:t>
            </w:r>
            <w:r w:rsidR="00C17E4A" w:rsidRPr="00A31960">
              <w:rPr>
                <w:rFonts w:ascii="Arial" w:hAnsi="Arial" w:cs="Arial"/>
                <w:spacing w:val="-2"/>
              </w:rPr>
              <w:t>Retail Business Confederation Of Andalusia</w:t>
            </w:r>
          </w:p>
        </w:tc>
        <w:tc>
          <w:tcPr>
            <w:tcW w:w="1428" w:type="dxa"/>
            <w:tcBorders>
              <w:top w:val="single" w:sz="18" w:space="0" w:color="FFFFFF"/>
              <w:left w:val="single" w:sz="18" w:space="0" w:color="FFFFFF"/>
              <w:bottom w:val="single" w:sz="18" w:space="0" w:color="FFFFFF"/>
              <w:right w:val="nil"/>
            </w:tcBorders>
            <w:shd w:val="pct5" w:color="000000" w:fill="FFFFFF"/>
            <w:vAlign w:val="center"/>
          </w:tcPr>
          <w:p w:rsidR="007F4040" w:rsidRPr="00A31960" w:rsidRDefault="00C17E4A" w:rsidP="00787CE2">
            <w:pPr>
              <w:jc w:val="center"/>
              <w:rPr>
                <w:rFonts w:ascii="Arial" w:hAnsi="Arial" w:cs="Arial"/>
                <w:szCs w:val="20"/>
              </w:rPr>
            </w:pPr>
            <w:r w:rsidRPr="00A31960">
              <w:rPr>
                <w:rFonts w:ascii="Arial" w:hAnsi="Arial" w:cs="Arial"/>
                <w:szCs w:val="20"/>
              </w:rPr>
              <w:t>4</w:t>
            </w:r>
          </w:p>
        </w:tc>
      </w:tr>
      <w:tr w:rsidR="007F4040" w:rsidRPr="00A31960" w:rsidTr="00ED3D77">
        <w:trPr>
          <w:trHeight w:val="721"/>
        </w:trPr>
        <w:tc>
          <w:tcPr>
            <w:tcW w:w="1068" w:type="dxa"/>
            <w:tcBorders>
              <w:top w:val="single" w:sz="18" w:space="0" w:color="FFFFFF"/>
              <w:left w:val="nil"/>
              <w:bottom w:val="single" w:sz="18" w:space="0" w:color="FFFFFF"/>
              <w:right w:val="single" w:sz="18" w:space="0" w:color="FFFFFF"/>
            </w:tcBorders>
            <w:shd w:val="pct20" w:color="000000" w:fill="FFFFFF"/>
          </w:tcPr>
          <w:p w:rsidR="007F4040" w:rsidRPr="00A31960" w:rsidRDefault="00787CE2" w:rsidP="00FD276F">
            <w:pPr>
              <w:jc w:val="center"/>
              <w:rPr>
                <w:rFonts w:ascii="Arial" w:hAnsi="Arial" w:cs="Arial"/>
                <w:szCs w:val="20"/>
              </w:rPr>
            </w:pPr>
            <w:r w:rsidRPr="00A31960">
              <w:rPr>
                <w:rFonts w:ascii="Arial" w:hAnsi="Arial" w:cs="Arial"/>
                <w:szCs w:val="20"/>
              </w:rPr>
              <w:t>6</w:t>
            </w:r>
          </w:p>
        </w:tc>
        <w:tc>
          <w:tcPr>
            <w:tcW w:w="6360" w:type="dxa"/>
            <w:tcBorders>
              <w:top w:val="single" w:sz="18" w:space="0" w:color="FFFFFF"/>
              <w:left w:val="single" w:sz="18" w:space="0" w:color="FFFFFF"/>
              <w:bottom w:val="single" w:sz="18" w:space="0" w:color="FFFFFF"/>
              <w:right w:val="single" w:sz="18" w:space="0" w:color="FFFFFF"/>
            </w:tcBorders>
            <w:shd w:val="pct20" w:color="000000" w:fill="FFFFFF"/>
            <w:vAlign w:val="center"/>
          </w:tcPr>
          <w:p w:rsidR="007F4040" w:rsidRPr="00A31960" w:rsidRDefault="0005739F" w:rsidP="002D69AE">
            <w:pPr>
              <w:rPr>
                <w:rFonts w:ascii="Arial" w:hAnsi="Arial" w:cs="Arial"/>
                <w:color w:val="000000"/>
                <w:szCs w:val="20"/>
              </w:rPr>
            </w:pPr>
            <w:r w:rsidRPr="00A31960">
              <w:rPr>
                <w:rFonts w:ascii="Arial" w:hAnsi="Arial" w:cs="Arial"/>
                <w:color w:val="000000"/>
                <w:szCs w:val="20"/>
              </w:rPr>
              <w:t>United Kingdom</w:t>
            </w:r>
            <w:r w:rsidR="00C17E4A" w:rsidRPr="00A31960">
              <w:rPr>
                <w:rFonts w:ascii="Arial" w:hAnsi="Arial" w:cs="Arial"/>
                <w:color w:val="000000"/>
                <w:szCs w:val="20"/>
              </w:rPr>
              <w:t>: Business Enterprise Support and Birmingham City University Business School</w:t>
            </w:r>
          </w:p>
        </w:tc>
        <w:tc>
          <w:tcPr>
            <w:tcW w:w="1428" w:type="dxa"/>
            <w:tcBorders>
              <w:top w:val="single" w:sz="18" w:space="0" w:color="FFFFFF"/>
              <w:left w:val="single" w:sz="18" w:space="0" w:color="FFFFFF"/>
              <w:bottom w:val="single" w:sz="18" w:space="0" w:color="FFFFFF"/>
              <w:right w:val="nil"/>
            </w:tcBorders>
            <w:shd w:val="pct20" w:color="000000" w:fill="FFFFFF"/>
            <w:vAlign w:val="center"/>
          </w:tcPr>
          <w:p w:rsidR="007F4040" w:rsidRPr="00A31960" w:rsidRDefault="00C17E4A" w:rsidP="00787CE2">
            <w:pPr>
              <w:jc w:val="center"/>
              <w:rPr>
                <w:rFonts w:ascii="Arial" w:hAnsi="Arial" w:cs="Arial"/>
                <w:szCs w:val="20"/>
              </w:rPr>
            </w:pPr>
            <w:r w:rsidRPr="00A31960">
              <w:rPr>
                <w:rFonts w:ascii="Arial" w:hAnsi="Arial" w:cs="Arial"/>
                <w:szCs w:val="20"/>
              </w:rPr>
              <w:t>5</w:t>
            </w:r>
          </w:p>
        </w:tc>
      </w:tr>
    </w:tbl>
    <w:p w:rsidR="00BE755D" w:rsidRPr="00A31960" w:rsidRDefault="0038025F" w:rsidP="00363487">
      <w:pPr>
        <w:ind w:left="720"/>
        <w:jc w:val="both"/>
        <w:rPr>
          <w:rFonts w:ascii="Arial" w:hAnsi="Arial" w:cs="Arial"/>
          <w:sz w:val="20"/>
          <w:szCs w:val="20"/>
        </w:rPr>
      </w:pPr>
      <w:r w:rsidRPr="0038025F">
        <w:rPr>
          <w:rFonts w:ascii="Arial" w:hAnsi="Arial" w:cs="Arial"/>
          <w:b/>
          <w:color w:val="000000"/>
          <w:sz w:val="20"/>
          <w:szCs w:val="20"/>
          <w:lang w:eastAsia="zh-TW"/>
        </w:rPr>
        <w:pict>
          <v:shape id="_x0000_s1371" type="#_x0000_t62" style="position:absolute;left:0;text-align:left;margin-left:-14.9pt;margin-top:7.65pt;width:221.05pt;height:134.5pt;z-index:251672576;mso-position-horizontal-relative:text;mso-position-vertical-relative:text;mso-width-relative:margin;mso-height-relative:margin" adj="1348" fillcolor="#f2f2f2">
            <v:shadow on="t" opacity=".5" offset="6pt,6pt"/>
            <v:textbox style="mso-next-textbox:#_x0000_s1371">
              <w:txbxContent>
                <w:p w:rsidR="00E81415" w:rsidRPr="00C17E4A" w:rsidRDefault="00E81415" w:rsidP="00C17E4A">
                  <w:pPr>
                    <w:jc w:val="center"/>
                    <w:rPr>
                      <w:rFonts w:ascii="Arial" w:hAnsi="Arial" w:cs="Arial"/>
                      <w:b/>
                      <w:i/>
                      <w:spacing w:val="-2"/>
                      <w:sz w:val="20"/>
                      <w:szCs w:val="20"/>
                      <w:lang w:val="pt-PT"/>
                    </w:rPr>
                  </w:pPr>
                  <w:r w:rsidRPr="00C17E4A">
                    <w:rPr>
                      <w:rFonts w:ascii="Arial" w:hAnsi="Arial" w:cs="Arial"/>
                      <w:b/>
                      <w:i/>
                      <w:spacing w:val="-2"/>
                      <w:sz w:val="20"/>
                      <w:szCs w:val="20"/>
                      <w:lang w:val="pt-PT"/>
                    </w:rPr>
                    <w:t>Chamber of Commerce and Industry of Slovenia Institute for Business Education</w:t>
                  </w:r>
                </w:p>
                <w:p w:rsidR="00E81415" w:rsidRDefault="00E81415" w:rsidP="00C17E4A">
                  <w:pPr>
                    <w:jc w:val="both"/>
                  </w:pPr>
                  <w:r>
                    <w:rPr>
                      <w:rFonts w:ascii="Arial" w:hAnsi="Arial" w:cs="Arial"/>
                      <w:sz w:val="20"/>
                      <w:szCs w:val="20"/>
                    </w:rPr>
                    <w:t>Education and training providers for adults; tradition and experience in: development, organisation and implementation of professional and technical seminars, training courses, workshops, short- and long-term courses and other events for the needs of business subjects Slovenia.</w:t>
                  </w:r>
                </w:p>
              </w:txbxContent>
            </v:textbox>
          </v:shape>
        </w:pict>
      </w:r>
    </w:p>
    <w:p w:rsidR="00BB3A7D" w:rsidRPr="00A31960" w:rsidRDefault="0038025F" w:rsidP="00BE755D">
      <w:pPr>
        <w:jc w:val="both"/>
        <w:rPr>
          <w:rFonts w:ascii="Arial" w:hAnsi="Arial" w:cs="Arial"/>
          <w:b/>
          <w:color w:val="000000"/>
          <w:sz w:val="20"/>
          <w:szCs w:val="20"/>
        </w:rPr>
      </w:pPr>
      <w:r>
        <w:rPr>
          <w:rFonts w:ascii="Arial" w:hAnsi="Arial" w:cs="Arial"/>
          <w:b/>
          <w:color w:val="000000"/>
          <w:sz w:val="20"/>
          <w:szCs w:val="20"/>
          <w:lang w:eastAsia="en-GB"/>
        </w:rPr>
        <w:pict>
          <v:shape id="_x0000_s1372" type="#_x0000_t62" style="position:absolute;left:0;text-align:left;margin-left:225.55pt;margin-top:5.9pt;width:206.6pt;height:185.95pt;z-index:251673600" adj="23602,25538" fillcolor="#d8d8d8">
            <v:shadow on="t" opacity=".5" offset="6pt,6pt"/>
            <v:textbox style="mso-next-textbox:#_x0000_s1372">
              <w:txbxContent>
                <w:p w:rsidR="00E81415" w:rsidRPr="00C17E4A" w:rsidRDefault="00E81415" w:rsidP="00C17E4A">
                  <w:pPr>
                    <w:jc w:val="center"/>
                    <w:rPr>
                      <w:rFonts w:ascii="Arial" w:hAnsi="Arial" w:cs="Arial"/>
                      <w:b/>
                      <w:i/>
                      <w:spacing w:val="-2"/>
                      <w:sz w:val="20"/>
                      <w:szCs w:val="20"/>
                      <w:lang w:val="pt-PT"/>
                    </w:rPr>
                  </w:pPr>
                  <w:r w:rsidRPr="00C17E4A">
                    <w:rPr>
                      <w:rFonts w:ascii="Arial" w:hAnsi="Arial" w:cs="Arial"/>
                      <w:b/>
                      <w:i/>
                      <w:spacing w:val="-2"/>
                      <w:sz w:val="20"/>
                      <w:szCs w:val="20"/>
                      <w:lang w:val="pt-PT"/>
                    </w:rPr>
                    <w:t>Business Enterprise Support</w:t>
                  </w:r>
                </w:p>
                <w:p w:rsidR="00E81415" w:rsidRDefault="00E81415" w:rsidP="00C17E4A">
                  <w:pPr>
                    <w:jc w:val="both"/>
                  </w:pPr>
                  <w:r>
                    <w:rPr>
                      <w:rFonts w:ascii="Arial" w:hAnsi="Arial" w:cs="Arial"/>
                      <w:spacing w:val="-2"/>
                      <w:sz w:val="20"/>
                      <w:szCs w:val="20"/>
                    </w:rPr>
                    <w:t>BES is a registered enterprise agency. Our core objective is to deliver services through the wider enterprise agenda. This includes enterprise awareness, business start-up, business development and development of the infrastructure including business support professionals. This is delivered by coaching, mentoring, training, advising, qualifications, awards, consultancy and products for delivery, licensing and general commercial sale. Our mission is to ‘Enable an Enterprise Culture’.</w:t>
                  </w:r>
                </w:p>
              </w:txbxContent>
            </v:textbox>
          </v:shape>
        </w:pict>
      </w:r>
    </w:p>
    <w:p w:rsidR="00BB3A7D" w:rsidRPr="00A31960" w:rsidRDefault="00BB3A7D" w:rsidP="00BE755D">
      <w:pPr>
        <w:jc w:val="both"/>
        <w:rPr>
          <w:rFonts w:ascii="Arial" w:hAnsi="Arial" w:cs="Arial"/>
          <w:b/>
          <w:color w:val="000000"/>
          <w:sz w:val="20"/>
          <w:szCs w:val="20"/>
        </w:rPr>
      </w:pPr>
    </w:p>
    <w:p w:rsidR="00BB3A7D" w:rsidRPr="00A31960" w:rsidRDefault="00BB3A7D" w:rsidP="00BE755D">
      <w:pPr>
        <w:jc w:val="both"/>
        <w:rPr>
          <w:rFonts w:ascii="Arial" w:hAnsi="Arial" w:cs="Arial"/>
          <w:b/>
          <w:color w:val="000000"/>
          <w:sz w:val="20"/>
          <w:szCs w:val="20"/>
        </w:rPr>
      </w:pPr>
    </w:p>
    <w:p w:rsidR="00BB3A7D" w:rsidRPr="00A31960" w:rsidRDefault="00BB3A7D" w:rsidP="00BE755D">
      <w:pPr>
        <w:jc w:val="both"/>
        <w:rPr>
          <w:rFonts w:ascii="Arial" w:hAnsi="Arial" w:cs="Arial"/>
          <w:b/>
          <w:color w:val="000000"/>
          <w:sz w:val="20"/>
          <w:szCs w:val="20"/>
        </w:rPr>
      </w:pPr>
    </w:p>
    <w:p w:rsidR="00BB3A7D" w:rsidRPr="00A31960" w:rsidRDefault="00BB3A7D" w:rsidP="00BE755D">
      <w:pPr>
        <w:jc w:val="both"/>
        <w:rPr>
          <w:rFonts w:ascii="Arial" w:hAnsi="Arial" w:cs="Arial"/>
          <w:b/>
          <w:color w:val="000000"/>
          <w:sz w:val="20"/>
          <w:szCs w:val="20"/>
        </w:rPr>
      </w:pPr>
    </w:p>
    <w:p w:rsidR="00C30815" w:rsidRPr="00A31960" w:rsidRDefault="00C30815" w:rsidP="00C30815">
      <w:pPr>
        <w:jc w:val="both"/>
        <w:rPr>
          <w:rFonts w:ascii="Arial" w:hAnsi="Arial" w:cs="Arial"/>
          <w:color w:val="000000"/>
          <w:sz w:val="20"/>
          <w:szCs w:val="20"/>
        </w:rPr>
      </w:pPr>
    </w:p>
    <w:p w:rsidR="00C30815" w:rsidRPr="00A31960" w:rsidRDefault="00C30815" w:rsidP="00C30815">
      <w:pPr>
        <w:jc w:val="both"/>
        <w:rPr>
          <w:rFonts w:ascii="Arial" w:hAnsi="Arial" w:cs="Arial"/>
          <w:sz w:val="20"/>
          <w:szCs w:val="20"/>
        </w:rPr>
      </w:pPr>
    </w:p>
    <w:p w:rsidR="004E0B2F" w:rsidRPr="00A31960" w:rsidRDefault="004E0B2F" w:rsidP="00C30815">
      <w:pPr>
        <w:jc w:val="both"/>
        <w:rPr>
          <w:rFonts w:ascii="Arial" w:hAnsi="Arial" w:cs="Arial"/>
          <w:sz w:val="20"/>
          <w:szCs w:val="20"/>
        </w:rPr>
      </w:pPr>
    </w:p>
    <w:p w:rsidR="005E3EE5" w:rsidRPr="00A31960" w:rsidRDefault="0038025F" w:rsidP="00DF2C9D">
      <w:pPr>
        <w:ind w:left="720"/>
        <w:jc w:val="both"/>
        <w:rPr>
          <w:rFonts w:ascii="Arial" w:hAnsi="Arial" w:cs="Arial"/>
          <w:bCs/>
          <w:sz w:val="20"/>
          <w:szCs w:val="20"/>
        </w:rPr>
      </w:pPr>
      <w:r w:rsidRPr="0038025F">
        <w:rPr>
          <w:rFonts w:ascii="Arial" w:hAnsi="Arial" w:cs="Arial"/>
          <w:sz w:val="20"/>
          <w:szCs w:val="20"/>
          <w:lang w:eastAsia="en-GB"/>
        </w:rPr>
        <w:pict>
          <v:shape id="_x0000_s1374" type="#_x0000_t62" style="position:absolute;left:0;text-align:left;margin-left:252.45pt;margin-top:183.75pt;width:199.1pt;height:124.8pt;z-index:251675648" adj="-1383,-11761" fillcolor="#f2f2f2">
            <v:shadow on="t" opacity=".5" offset="6pt,6pt"/>
            <v:textbox style="mso-next-textbox:#_x0000_s1374">
              <w:txbxContent>
                <w:p w:rsidR="00E81415" w:rsidRPr="00CD5EDB" w:rsidRDefault="00E81415" w:rsidP="00CD5EDB">
                  <w:pPr>
                    <w:jc w:val="center"/>
                    <w:rPr>
                      <w:rFonts w:ascii="Arial" w:hAnsi="Arial" w:cs="Arial"/>
                      <w:b/>
                      <w:i/>
                      <w:sz w:val="20"/>
                    </w:rPr>
                  </w:pPr>
                  <w:r w:rsidRPr="00CD5EDB">
                    <w:rPr>
                      <w:rFonts w:ascii="Arial" w:hAnsi="Arial" w:cs="Arial"/>
                      <w:b/>
                      <w:i/>
                      <w:sz w:val="20"/>
                    </w:rPr>
                    <w:t>Birmingham City Business School</w:t>
                  </w:r>
                </w:p>
                <w:p w:rsidR="00E81415" w:rsidRPr="00CD5EDB" w:rsidRDefault="00E81415" w:rsidP="00CD5EDB">
                  <w:pPr>
                    <w:jc w:val="both"/>
                    <w:rPr>
                      <w:rFonts w:ascii="Arial" w:hAnsi="Arial" w:cs="Arial"/>
                      <w:sz w:val="20"/>
                    </w:rPr>
                  </w:pPr>
                  <w:r>
                    <w:rPr>
                      <w:rFonts w:ascii="Arial" w:hAnsi="Arial" w:cs="Arial"/>
                      <w:sz w:val="20"/>
                    </w:rPr>
                    <w:t>The school is an international University providing degree and post graduate qualifications in all business areas.  It has a recognised research expertise in enterprise and innovation. The Social Economy Evaluation Bureaux is an internal organisational part of the School.</w:t>
                  </w:r>
                </w:p>
              </w:txbxContent>
            </v:textbox>
          </v:shape>
        </w:pict>
      </w:r>
      <w:r w:rsidRPr="0038025F">
        <w:rPr>
          <w:rFonts w:ascii="Arial" w:hAnsi="Arial" w:cs="Arial"/>
          <w:sz w:val="20"/>
          <w:szCs w:val="20"/>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373" type="#_x0000_t63" style="position:absolute;left:0;text-align:left;margin-left:-44.3pt;margin-top:56.6pt;width:261.1pt;height:282.4pt;z-index:251674624" adj="23540,22736" fillcolor="#bfbfbf">
            <v:shadow on="t" opacity=".5" offset="6pt,6pt"/>
            <v:textbox style="mso-next-textbox:#_x0000_s1373">
              <w:txbxContent>
                <w:p w:rsidR="00E81415" w:rsidRPr="00C17E4A" w:rsidRDefault="00E81415" w:rsidP="00C17E4A">
                  <w:pPr>
                    <w:jc w:val="center"/>
                    <w:rPr>
                      <w:rFonts w:ascii="Arial" w:hAnsi="Arial" w:cs="Arial"/>
                      <w:b/>
                      <w:i/>
                      <w:sz w:val="20"/>
                      <w:szCs w:val="20"/>
                    </w:rPr>
                  </w:pPr>
                  <w:r w:rsidRPr="00C17E4A">
                    <w:rPr>
                      <w:rFonts w:ascii="Arial" w:hAnsi="Arial" w:cs="Arial"/>
                      <w:b/>
                      <w:i/>
                      <w:sz w:val="20"/>
                      <w:szCs w:val="20"/>
                    </w:rPr>
                    <w:t xml:space="preserve">City Of Oslo – </w:t>
                  </w:r>
                  <w:proofErr w:type="gramStart"/>
                  <w:r w:rsidRPr="00C17E4A">
                    <w:rPr>
                      <w:rFonts w:ascii="Arial" w:hAnsi="Arial" w:cs="Arial"/>
                      <w:b/>
                      <w:i/>
                      <w:sz w:val="20"/>
                      <w:szCs w:val="20"/>
                    </w:rPr>
                    <w:t>Agency  For</w:t>
                  </w:r>
                  <w:proofErr w:type="gramEnd"/>
                  <w:r w:rsidRPr="00C17E4A">
                    <w:rPr>
                      <w:rFonts w:ascii="Arial" w:hAnsi="Arial" w:cs="Arial"/>
                      <w:b/>
                      <w:i/>
                      <w:sz w:val="20"/>
                      <w:szCs w:val="20"/>
                    </w:rPr>
                    <w:t xml:space="preserve"> Business Development</w:t>
                  </w:r>
                </w:p>
                <w:p w:rsidR="00E81415" w:rsidRDefault="00E81415" w:rsidP="00C17E4A">
                  <w:pPr>
                    <w:jc w:val="both"/>
                  </w:pPr>
                  <w:r>
                    <w:rPr>
                      <w:rFonts w:ascii="Arial" w:hAnsi="Arial" w:cs="Arial"/>
                      <w:sz w:val="20"/>
                      <w:szCs w:val="20"/>
                    </w:rPr>
                    <w:t>The goal of the Agency for Development Division is to make it easier and more attractive for people to set up and run a company in Oslo. The Agency provides free information and advice on how to go about setting up a company. We have a broad range of information brochures from a number of government agencies, as well as some brochures we have compiled ourselves. The Business Development Division can help you find out what rights and duties you have as a business person, and what permits and authorisations you need.</w:t>
                  </w:r>
                </w:p>
              </w:txbxContent>
            </v:textbox>
          </v:shape>
        </w:pict>
      </w:r>
      <w:r w:rsidR="00994FC8" w:rsidRPr="00A31960">
        <w:rPr>
          <w:rFonts w:ascii="Arial" w:hAnsi="Arial" w:cs="Arial"/>
          <w:sz w:val="20"/>
          <w:szCs w:val="20"/>
        </w:rPr>
        <w:br w:type="page"/>
      </w:r>
    </w:p>
    <w:p w:rsidR="005E3EE5" w:rsidRPr="00A31960" w:rsidRDefault="005E3EE5" w:rsidP="005E3EE5">
      <w:pPr>
        <w:jc w:val="both"/>
        <w:rPr>
          <w:rFonts w:ascii="Arial" w:hAnsi="Arial" w:cs="Arial"/>
          <w:b/>
          <w:sz w:val="32"/>
          <w:szCs w:val="32"/>
        </w:rPr>
      </w:pPr>
      <w:r w:rsidRPr="00A31960">
        <w:rPr>
          <w:rFonts w:ascii="Arial" w:hAnsi="Arial" w:cs="Arial"/>
          <w:b/>
          <w:sz w:val="32"/>
          <w:szCs w:val="32"/>
        </w:rPr>
        <w:lastRenderedPageBreak/>
        <w:t>Introduction</w:t>
      </w:r>
    </w:p>
    <w:p w:rsidR="00954E48" w:rsidRPr="00A31960" w:rsidRDefault="005E3EE5" w:rsidP="00954E48">
      <w:pPr>
        <w:jc w:val="both"/>
        <w:rPr>
          <w:rFonts w:ascii="Arial" w:hAnsi="Arial" w:cs="Arial"/>
          <w:bCs/>
          <w:sz w:val="20"/>
          <w:szCs w:val="20"/>
        </w:rPr>
      </w:pPr>
      <w:r w:rsidRPr="00A31960">
        <w:rPr>
          <w:rFonts w:ascii="Arial" w:hAnsi="Arial" w:cs="Arial"/>
          <w:bCs/>
          <w:sz w:val="20"/>
          <w:szCs w:val="20"/>
        </w:rPr>
        <w:t xml:space="preserve">The theoretical underpinning to this research is the proposition that those working in the </w:t>
      </w:r>
      <w:r w:rsidR="0005739F" w:rsidRPr="00A31960">
        <w:rPr>
          <w:rFonts w:ascii="Arial" w:hAnsi="Arial" w:cs="Arial"/>
          <w:bCs/>
          <w:sz w:val="20"/>
          <w:szCs w:val="20"/>
        </w:rPr>
        <w:t xml:space="preserve">business support sector require recognition and </w:t>
      </w:r>
      <w:r w:rsidR="00FB2270" w:rsidRPr="00A31960">
        <w:rPr>
          <w:rFonts w:ascii="Arial" w:hAnsi="Arial" w:cs="Arial"/>
          <w:bCs/>
          <w:sz w:val="20"/>
          <w:szCs w:val="20"/>
        </w:rPr>
        <w:t>status equivalent to their influence in society.  Business Support Professionals are agents for change in the economic world, playing a critical role in assisting the creation of wealth in this time of recession.</w:t>
      </w:r>
    </w:p>
    <w:p w:rsidR="00FB2270" w:rsidRPr="00A31960" w:rsidRDefault="00FB2270" w:rsidP="00954E48">
      <w:pPr>
        <w:jc w:val="both"/>
        <w:rPr>
          <w:rFonts w:ascii="Arial" w:hAnsi="Arial" w:cs="Arial"/>
          <w:bCs/>
          <w:sz w:val="20"/>
          <w:szCs w:val="20"/>
        </w:rPr>
      </w:pPr>
    </w:p>
    <w:p w:rsidR="008E15A6" w:rsidRPr="00A31960" w:rsidRDefault="00FB2270" w:rsidP="00954E48">
      <w:pPr>
        <w:jc w:val="both"/>
        <w:rPr>
          <w:rFonts w:ascii="Arial" w:hAnsi="Arial" w:cs="Arial"/>
          <w:bCs/>
          <w:sz w:val="20"/>
          <w:szCs w:val="20"/>
        </w:rPr>
      </w:pPr>
      <w:r w:rsidRPr="00A31960">
        <w:rPr>
          <w:rFonts w:ascii="Arial" w:hAnsi="Arial" w:cs="Arial"/>
          <w:bCs/>
          <w:sz w:val="20"/>
          <w:szCs w:val="20"/>
        </w:rPr>
        <w:t>This report explores the business support work</w:t>
      </w:r>
      <w:r w:rsidR="008E15A6" w:rsidRPr="00A31960">
        <w:rPr>
          <w:rFonts w:ascii="Arial" w:hAnsi="Arial" w:cs="Arial"/>
          <w:bCs/>
          <w:sz w:val="20"/>
          <w:szCs w:val="20"/>
        </w:rPr>
        <w:t xml:space="preserve">.  It defines the profession through the analysis of practitioners in </w:t>
      </w:r>
      <w:r w:rsidR="00C23182" w:rsidRPr="00A31960">
        <w:rPr>
          <w:rFonts w:ascii="Arial" w:hAnsi="Arial" w:cs="Arial"/>
          <w:bCs/>
          <w:sz w:val="20"/>
          <w:szCs w:val="20"/>
        </w:rPr>
        <w:t>six</w:t>
      </w:r>
      <w:r w:rsidR="008E15A6" w:rsidRPr="00A31960">
        <w:rPr>
          <w:rFonts w:ascii="Arial" w:hAnsi="Arial" w:cs="Arial"/>
          <w:bCs/>
          <w:sz w:val="20"/>
          <w:szCs w:val="20"/>
        </w:rPr>
        <w:t xml:space="preserve"> countries across the European Union and the European Free Trade Federation.  No map </w:t>
      </w:r>
      <w:r w:rsidR="000F2E8C" w:rsidRPr="00A31960">
        <w:rPr>
          <w:rFonts w:ascii="Arial" w:hAnsi="Arial" w:cs="Arial"/>
          <w:bCs/>
          <w:sz w:val="20"/>
          <w:szCs w:val="20"/>
        </w:rPr>
        <w:t xml:space="preserve">exists </w:t>
      </w:r>
      <w:r w:rsidR="008E15A6" w:rsidRPr="00A31960">
        <w:rPr>
          <w:rFonts w:ascii="Arial" w:hAnsi="Arial" w:cs="Arial"/>
          <w:bCs/>
          <w:sz w:val="20"/>
          <w:szCs w:val="20"/>
        </w:rPr>
        <w:t>of business support and what constitutes effective delivery; this report attempts to address the balance.</w:t>
      </w:r>
    </w:p>
    <w:p w:rsidR="008E15A6" w:rsidRPr="00A31960" w:rsidRDefault="008E15A6" w:rsidP="00954E48">
      <w:pPr>
        <w:jc w:val="both"/>
        <w:rPr>
          <w:rFonts w:ascii="Arial" w:hAnsi="Arial" w:cs="Arial"/>
          <w:bCs/>
          <w:sz w:val="20"/>
          <w:szCs w:val="20"/>
        </w:rPr>
      </w:pPr>
    </w:p>
    <w:p w:rsidR="00FB2270" w:rsidRPr="00A31960" w:rsidRDefault="008E15A6" w:rsidP="00954E48">
      <w:pPr>
        <w:jc w:val="both"/>
        <w:rPr>
          <w:rFonts w:ascii="Arial" w:hAnsi="Arial" w:cs="Arial"/>
          <w:bCs/>
          <w:sz w:val="20"/>
          <w:szCs w:val="20"/>
        </w:rPr>
      </w:pPr>
      <w:r w:rsidRPr="00A31960">
        <w:rPr>
          <w:rFonts w:ascii="Arial" w:hAnsi="Arial" w:cs="Arial"/>
          <w:bCs/>
          <w:sz w:val="20"/>
          <w:szCs w:val="20"/>
        </w:rPr>
        <w:t>If the profession is to achieve a higher recognition this must be achieved by delineating its achievement and by improving its qualified status; through the creation of business support professional standards</w:t>
      </w:r>
      <w:r w:rsidR="000F2E8C" w:rsidRPr="00A31960">
        <w:rPr>
          <w:rFonts w:ascii="Arial" w:hAnsi="Arial" w:cs="Arial"/>
          <w:bCs/>
          <w:sz w:val="20"/>
          <w:szCs w:val="20"/>
        </w:rPr>
        <w:t>, unified purpose and qualified status</w:t>
      </w:r>
      <w:r w:rsidRPr="00A31960">
        <w:rPr>
          <w:rFonts w:ascii="Arial" w:hAnsi="Arial" w:cs="Arial"/>
          <w:bCs/>
          <w:sz w:val="20"/>
          <w:szCs w:val="20"/>
        </w:rPr>
        <w:t xml:space="preserve">.  </w:t>
      </w:r>
    </w:p>
    <w:p w:rsidR="005E3EE5" w:rsidRPr="00A31960" w:rsidRDefault="005E3EE5" w:rsidP="005E3EE5">
      <w:pPr>
        <w:jc w:val="both"/>
        <w:rPr>
          <w:rFonts w:ascii="Arial" w:hAnsi="Arial" w:cs="Arial"/>
          <w:bCs/>
          <w:sz w:val="20"/>
          <w:szCs w:val="20"/>
        </w:rPr>
      </w:pPr>
    </w:p>
    <w:p w:rsidR="00137E3F" w:rsidRPr="00A31960" w:rsidRDefault="00FA2889" w:rsidP="00137E3F">
      <w:pPr>
        <w:jc w:val="both"/>
        <w:rPr>
          <w:rFonts w:ascii="Arial" w:hAnsi="Arial" w:cs="Arial"/>
          <w:b/>
        </w:rPr>
      </w:pPr>
      <w:r w:rsidRPr="00A31960">
        <w:rPr>
          <w:rFonts w:ascii="Arial" w:hAnsi="Arial" w:cs="Arial"/>
          <w:b/>
        </w:rPr>
        <w:t>Business Support Professionals Group</w:t>
      </w:r>
    </w:p>
    <w:p w:rsidR="00556889" w:rsidRPr="00A31960" w:rsidRDefault="00CE2C08" w:rsidP="00137E3F">
      <w:pPr>
        <w:jc w:val="both"/>
        <w:rPr>
          <w:rFonts w:ascii="Arial" w:hAnsi="Arial" w:cs="Arial"/>
          <w:sz w:val="20"/>
          <w:szCs w:val="20"/>
        </w:rPr>
      </w:pPr>
      <w:r w:rsidRPr="00A31960">
        <w:rPr>
          <w:rFonts w:ascii="Arial" w:hAnsi="Arial" w:cs="Arial"/>
          <w:sz w:val="20"/>
          <w:szCs w:val="20"/>
        </w:rPr>
        <w:t xml:space="preserve">The </w:t>
      </w:r>
      <w:r w:rsidR="00004E5C" w:rsidRPr="00A31960">
        <w:rPr>
          <w:rFonts w:ascii="Arial" w:hAnsi="Arial" w:cs="Arial"/>
          <w:sz w:val="20"/>
          <w:szCs w:val="20"/>
        </w:rPr>
        <w:t>BSPCP</w:t>
      </w:r>
      <w:r w:rsidR="00556889" w:rsidRPr="00A31960">
        <w:rPr>
          <w:rFonts w:ascii="Arial" w:hAnsi="Arial" w:cs="Arial"/>
          <w:sz w:val="20"/>
          <w:szCs w:val="20"/>
        </w:rPr>
        <w:t xml:space="preserve"> </w:t>
      </w:r>
      <w:r w:rsidR="00137E3F" w:rsidRPr="00A31960">
        <w:rPr>
          <w:rFonts w:ascii="Arial" w:hAnsi="Arial" w:cs="Arial"/>
          <w:sz w:val="20"/>
          <w:szCs w:val="20"/>
        </w:rPr>
        <w:t xml:space="preserve">is a </w:t>
      </w:r>
      <w:r w:rsidR="000F2E8C" w:rsidRPr="00A31960">
        <w:rPr>
          <w:rFonts w:ascii="Arial" w:hAnsi="Arial" w:cs="Arial"/>
          <w:sz w:val="20"/>
          <w:szCs w:val="20"/>
        </w:rPr>
        <w:t>d</w:t>
      </w:r>
      <w:r w:rsidR="00137E3F" w:rsidRPr="00A31960">
        <w:rPr>
          <w:rFonts w:ascii="Arial" w:hAnsi="Arial" w:cs="Arial"/>
          <w:sz w:val="20"/>
          <w:szCs w:val="20"/>
        </w:rPr>
        <w:t xml:space="preserve">evelopment partnership which aims to promote </w:t>
      </w:r>
      <w:r w:rsidR="00556889" w:rsidRPr="00A31960">
        <w:rPr>
          <w:rFonts w:ascii="Arial" w:hAnsi="Arial" w:cs="Arial"/>
          <w:sz w:val="20"/>
          <w:szCs w:val="20"/>
        </w:rPr>
        <w:t>the creation of a unified business support approach</w:t>
      </w:r>
      <w:r w:rsidR="00137E3F" w:rsidRPr="00A31960">
        <w:rPr>
          <w:rFonts w:ascii="Arial" w:hAnsi="Arial" w:cs="Arial"/>
          <w:sz w:val="20"/>
          <w:szCs w:val="20"/>
        </w:rPr>
        <w:t>.</w:t>
      </w:r>
      <w:r w:rsidR="00556889" w:rsidRPr="00A31960">
        <w:rPr>
          <w:rFonts w:ascii="Arial" w:hAnsi="Arial" w:cs="Arial"/>
          <w:sz w:val="20"/>
          <w:szCs w:val="20"/>
        </w:rPr>
        <w:t xml:space="preserve">  Membership of the group is self selecting and is made up of a business support agency in six European states; Belgium, Bulgaria, Norway, Slovenia, Spain and the United Kingdom.  A thumbnail sketch of each of the partners is elsewhere </w:t>
      </w:r>
      <w:r w:rsidR="000F2E8C" w:rsidRPr="00A31960">
        <w:rPr>
          <w:rFonts w:ascii="Arial" w:hAnsi="Arial" w:cs="Arial"/>
          <w:sz w:val="20"/>
          <w:szCs w:val="20"/>
        </w:rPr>
        <w:t xml:space="preserve">in this report.  A comparative </w:t>
      </w:r>
      <w:r w:rsidR="00556889" w:rsidRPr="00A31960">
        <w:rPr>
          <w:rFonts w:ascii="Arial" w:hAnsi="Arial" w:cs="Arial"/>
          <w:sz w:val="20"/>
          <w:szCs w:val="20"/>
        </w:rPr>
        <w:t xml:space="preserve">profile has been created that validates the contents of this report.  That comparative profile is over the page.  </w:t>
      </w:r>
    </w:p>
    <w:p w:rsidR="00556889" w:rsidRPr="00A31960" w:rsidRDefault="00556889" w:rsidP="00137E3F">
      <w:pPr>
        <w:jc w:val="both"/>
        <w:rPr>
          <w:rFonts w:ascii="Arial" w:hAnsi="Arial" w:cs="Arial"/>
          <w:sz w:val="20"/>
          <w:szCs w:val="20"/>
        </w:rPr>
      </w:pPr>
    </w:p>
    <w:p w:rsidR="00137E3F" w:rsidRPr="00A31960" w:rsidRDefault="00556889" w:rsidP="00137E3F">
      <w:pPr>
        <w:jc w:val="both"/>
        <w:rPr>
          <w:rFonts w:ascii="Arial" w:hAnsi="Arial" w:cs="Arial"/>
          <w:sz w:val="20"/>
          <w:szCs w:val="20"/>
        </w:rPr>
      </w:pPr>
      <w:r w:rsidRPr="00A31960">
        <w:rPr>
          <w:rFonts w:ascii="Arial" w:hAnsi="Arial" w:cs="Arial"/>
          <w:sz w:val="20"/>
          <w:szCs w:val="20"/>
        </w:rPr>
        <w:t xml:space="preserve">The partnership was formed for the purpose of pan European research under the Leonardo funding programme.  The partnership intends to develop its activities to embed the work of the report into the European enterprise culture. </w:t>
      </w:r>
      <w:r w:rsidR="00137E3F" w:rsidRPr="00A31960">
        <w:rPr>
          <w:rFonts w:ascii="Arial" w:hAnsi="Arial" w:cs="Arial"/>
          <w:sz w:val="20"/>
          <w:szCs w:val="20"/>
        </w:rPr>
        <w:t xml:space="preserve"> </w:t>
      </w:r>
    </w:p>
    <w:p w:rsidR="005E3EE5" w:rsidRPr="00A31960" w:rsidRDefault="005E3EE5" w:rsidP="000F7D0E">
      <w:pPr>
        <w:jc w:val="both"/>
        <w:rPr>
          <w:rFonts w:ascii="Arial" w:hAnsi="Arial" w:cs="Arial"/>
          <w:sz w:val="20"/>
          <w:szCs w:val="20"/>
        </w:rPr>
      </w:pPr>
    </w:p>
    <w:p w:rsidR="00742D8E" w:rsidRPr="00A31960" w:rsidRDefault="00742D8E" w:rsidP="000F7D0E">
      <w:pPr>
        <w:jc w:val="both"/>
        <w:rPr>
          <w:rFonts w:ascii="Arial" w:hAnsi="Arial" w:cs="Arial"/>
          <w:b/>
        </w:rPr>
      </w:pPr>
      <w:r w:rsidRPr="00A31960">
        <w:rPr>
          <w:rFonts w:ascii="Arial" w:hAnsi="Arial" w:cs="Arial"/>
          <w:b/>
        </w:rPr>
        <w:t>Defining the Constituency</w:t>
      </w:r>
    </w:p>
    <w:p w:rsidR="00BC6DF9" w:rsidRPr="00A31960" w:rsidRDefault="00BC6DF9" w:rsidP="006A350C">
      <w:pPr>
        <w:jc w:val="both"/>
        <w:rPr>
          <w:rFonts w:ascii="Arial" w:hAnsi="Arial" w:cs="Arial"/>
          <w:sz w:val="20"/>
          <w:szCs w:val="20"/>
        </w:rPr>
      </w:pPr>
    </w:p>
    <w:p w:rsidR="00BC6DF9" w:rsidRPr="00A31960" w:rsidRDefault="00AB1326" w:rsidP="006A350C">
      <w:pPr>
        <w:jc w:val="both"/>
        <w:rPr>
          <w:rFonts w:ascii="Arial" w:hAnsi="Arial" w:cs="Arial"/>
          <w:sz w:val="20"/>
          <w:szCs w:val="20"/>
        </w:rPr>
      </w:pPr>
      <w:r w:rsidRPr="00A31960">
        <w:rPr>
          <w:rFonts w:ascii="Arial" w:hAnsi="Arial" w:cs="Arial"/>
          <w:sz w:val="20"/>
          <w:szCs w:val="20"/>
        </w:rPr>
        <w:t xml:space="preserve">The Union has </w:t>
      </w:r>
      <w:r w:rsidR="00D24628" w:rsidRPr="00A31960">
        <w:rPr>
          <w:rFonts w:ascii="Arial" w:hAnsi="Arial" w:cs="Arial"/>
          <w:sz w:val="20"/>
          <w:szCs w:val="20"/>
        </w:rPr>
        <w:t>twenty seven</w:t>
      </w:r>
      <w:r w:rsidRPr="00A31960">
        <w:rPr>
          <w:rFonts w:ascii="Arial" w:hAnsi="Arial" w:cs="Arial"/>
          <w:sz w:val="20"/>
          <w:szCs w:val="20"/>
        </w:rPr>
        <w:t xml:space="preserve"> states in membership</w:t>
      </w:r>
      <w:r w:rsidR="00D24628" w:rsidRPr="00A31960">
        <w:rPr>
          <w:rFonts w:ascii="Arial" w:hAnsi="Arial" w:cs="Arial"/>
          <w:sz w:val="20"/>
          <w:szCs w:val="20"/>
        </w:rPr>
        <w:t xml:space="preserve"> since the expansion in 2007, with a further four in the European zone or trade area</w:t>
      </w:r>
      <w:r w:rsidR="004E432F" w:rsidRPr="00A31960">
        <w:rPr>
          <w:rFonts w:ascii="Arial" w:hAnsi="Arial" w:cs="Arial"/>
          <w:sz w:val="20"/>
          <w:szCs w:val="20"/>
        </w:rPr>
        <w:t>s</w:t>
      </w:r>
      <w:r w:rsidR="00D24628" w:rsidRPr="00A31960">
        <w:rPr>
          <w:rFonts w:ascii="Arial" w:hAnsi="Arial" w:cs="Arial"/>
          <w:sz w:val="20"/>
          <w:szCs w:val="20"/>
        </w:rPr>
        <w:t>.</w:t>
      </w:r>
    </w:p>
    <w:p w:rsidR="00AB1326" w:rsidRPr="00A31960" w:rsidRDefault="00AB1326" w:rsidP="006A350C">
      <w:pPr>
        <w:jc w:val="both"/>
        <w:rPr>
          <w:rFonts w:ascii="Arial" w:hAnsi="Arial" w:cs="Arial"/>
          <w:sz w:val="20"/>
          <w:szCs w:val="20"/>
        </w:rPr>
      </w:pPr>
    </w:p>
    <w:p w:rsidR="00AB1326" w:rsidRPr="00A31960" w:rsidRDefault="00AB1326" w:rsidP="006A350C">
      <w:pPr>
        <w:jc w:val="both"/>
        <w:rPr>
          <w:rFonts w:ascii="Arial" w:hAnsi="Arial" w:cs="Arial"/>
          <w:sz w:val="20"/>
          <w:szCs w:val="20"/>
        </w:rPr>
      </w:pPr>
      <w:r w:rsidRPr="00A31960">
        <w:rPr>
          <w:rFonts w:ascii="Arial" w:hAnsi="Arial" w:cs="Arial"/>
          <w:sz w:val="20"/>
          <w:szCs w:val="20"/>
        </w:rPr>
        <w:t xml:space="preserve">The six represented here cover </w:t>
      </w:r>
      <w:r w:rsidR="00D24628" w:rsidRPr="00A31960">
        <w:rPr>
          <w:rFonts w:ascii="Arial" w:hAnsi="Arial" w:cs="Arial"/>
          <w:sz w:val="20"/>
          <w:szCs w:val="20"/>
        </w:rPr>
        <w:t xml:space="preserve">original </w:t>
      </w:r>
      <w:r w:rsidR="004E432F" w:rsidRPr="00A31960">
        <w:rPr>
          <w:rFonts w:ascii="Arial" w:hAnsi="Arial" w:cs="Arial"/>
          <w:sz w:val="20"/>
          <w:szCs w:val="20"/>
        </w:rPr>
        <w:t>Union</w:t>
      </w:r>
      <w:r w:rsidR="00D24628" w:rsidRPr="00A31960">
        <w:rPr>
          <w:rFonts w:ascii="Arial" w:hAnsi="Arial" w:cs="Arial"/>
          <w:sz w:val="20"/>
          <w:szCs w:val="20"/>
        </w:rPr>
        <w:t xml:space="preserve"> and</w:t>
      </w:r>
      <w:r w:rsidRPr="00A31960">
        <w:rPr>
          <w:rFonts w:ascii="Arial" w:hAnsi="Arial" w:cs="Arial"/>
          <w:sz w:val="20"/>
          <w:szCs w:val="20"/>
        </w:rPr>
        <w:t xml:space="preserve"> new </w:t>
      </w:r>
      <w:r w:rsidR="00D24628" w:rsidRPr="00A31960">
        <w:rPr>
          <w:rFonts w:ascii="Arial" w:hAnsi="Arial" w:cs="Arial"/>
          <w:sz w:val="20"/>
          <w:szCs w:val="20"/>
        </w:rPr>
        <w:t>member</w:t>
      </w:r>
      <w:r w:rsidR="004E432F" w:rsidRPr="00A31960">
        <w:rPr>
          <w:rFonts w:ascii="Arial" w:hAnsi="Arial" w:cs="Arial"/>
          <w:sz w:val="20"/>
          <w:szCs w:val="20"/>
        </w:rPr>
        <w:t xml:space="preserve"> states</w:t>
      </w:r>
      <w:r w:rsidR="00D24628" w:rsidRPr="00A31960">
        <w:rPr>
          <w:rFonts w:ascii="Arial" w:hAnsi="Arial" w:cs="Arial"/>
          <w:sz w:val="20"/>
          <w:szCs w:val="20"/>
        </w:rPr>
        <w:t xml:space="preserve"> </w:t>
      </w:r>
      <w:r w:rsidRPr="00A31960">
        <w:rPr>
          <w:rFonts w:ascii="Arial" w:hAnsi="Arial" w:cs="Arial"/>
          <w:sz w:val="20"/>
          <w:szCs w:val="20"/>
        </w:rPr>
        <w:t xml:space="preserve">plus </w:t>
      </w:r>
      <w:r w:rsidR="00D24628" w:rsidRPr="00A31960">
        <w:rPr>
          <w:rFonts w:ascii="Arial" w:hAnsi="Arial" w:cs="Arial"/>
          <w:sz w:val="20"/>
          <w:szCs w:val="20"/>
        </w:rPr>
        <w:t xml:space="preserve">an </w:t>
      </w:r>
      <w:r w:rsidRPr="00A31960">
        <w:rPr>
          <w:rFonts w:ascii="Arial" w:hAnsi="Arial" w:cs="Arial"/>
          <w:sz w:val="20"/>
          <w:szCs w:val="20"/>
        </w:rPr>
        <w:t>EFF</w:t>
      </w:r>
      <w:r w:rsidR="00D24628" w:rsidRPr="00A31960">
        <w:rPr>
          <w:rFonts w:ascii="Arial" w:hAnsi="Arial" w:cs="Arial"/>
          <w:sz w:val="20"/>
          <w:szCs w:val="20"/>
        </w:rPr>
        <w:t xml:space="preserve"> member.</w:t>
      </w:r>
    </w:p>
    <w:p w:rsidR="00AB1326" w:rsidRPr="00A31960" w:rsidRDefault="00AB1326" w:rsidP="006A350C">
      <w:pPr>
        <w:jc w:val="both"/>
        <w:rPr>
          <w:rFonts w:ascii="Arial" w:hAnsi="Arial" w:cs="Arial"/>
          <w:sz w:val="20"/>
          <w:szCs w:val="20"/>
        </w:rPr>
      </w:pPr>
    </w:p>
    <w:p w:rsidR="00AB1326" w:rsidRPr="00A31960" w:rsidRDefault="00AB1326" w:rsidP="006A350C">
      <w:pPr>
        <w:jc w:val="both"/>
        <w:rPr>
          <w:rFonts w:ascii="Arial" w:hAnsi="Arial" w:cs="Arial"/>
          <w:sz w:val="20"/>
          <w:szCs w:val="20"/>
        </w:rPr>
      </w:pPr>
      <w:r w:rsidRPr="00A31960">
        <w:rPr>
          <w:rFonts w:ascii="Arial" w:hAnsi="Arial" w:cs="Arial"/>
          <w:sz w:val="20"/>
          <w:szCs w:val="20"/>
        </w:rPr>
        <w:t xml:space="preserve">Population Size </w:t>
      </w:r>
      <w:r w:rsidR="004E432F" w:rsidRPr="00A31960">
        <w:rPr>
          <w:rFonts w:ascii="Arial" w:hAnsi="Arial" w:cs="Arial"/>
          <w:sz w:val="20"/>
          <w:szCs w:val="20"/>
        </w:rPr>
        <w:t>of the nations represented herein</w:t>
      </w:r>
      <w:r w:rsidRPr="00A31960">
        <w:rPr>
          <w:rFonts w:ascii="Arial" w:hAnsi="Arial" w:cs="Arial"/>
          <w:sz w:val="20"/>
          <w:szCs w:val="20"/>
        </w:rPr>
        <w:t>:</w:t>
      </w:r>
    </w:p>
    <w:p w:rsidR="00AB1326" w:rsidRPr="00A31960" w:rsidRDefault="00AB1326" w:rsidP="006A350C">
      <w:pPr>
        <w:jc w:val="both"/>
        <w:rPr>
          <w:rFonts w:ascii="Arial" w:hAnsi="Arial" w:cs="Arial"/>
          <w:sz w:val="20"/>
          <w:szCs w:val="20"/>
        </w:rPr>
      </w:pPr>
    </w:p>
    <w:tbl>
      <w:tblPr>
        <w:tblStyle w:val="MediumShading2-Accent11"/>
        <w:tblW w:w="0" w:type="auto"/>
        <w:tblInd w:w="720" w:type="dxa"/>
        <w:tblLook w:val="04A0"/>
      </w:tblPr>
      <w:tblGrid>
        <w:gridCol w:w="1384"/>
        <w:gridCol w:w="1701"/>
      </w:tblGrid>
      <w:tr w:rsidR="00AB1326" w:rsidRPr="00A31960" w:rsidTr="00AB24F5">
        <w:trPr>
          <w:cnfStyle w:val="100000000000"/>
        </w:trPr>
        <w:tc>
          <w:tcPr>
            <w:cnfStyle w:val="001000000100"/>
            <w:tcW w:w="1384" w:type="dxa"/>
          </w:tcPr>
          <w:p w:rsidR="00AB1326" w:rsidRPr="00A31960" w:rsidRDefault="00AB1326" w:rsidP="006A350C">
            <w:pPr>
              <w:jc w:val="both"/>
              <w:rPr>
                <w:rFonts w:ascii="Arial" w:hAnsi="Arial" w:cs="Arial"/>
                <w:sz w:val="20"/>
                <w:szCs w:val="20"/>
              </w:rPr>
            </w:pPr>
            <w:r w:rsidRPr="00A31960">
              <w:rPr>
                <w:rFonts w:ascii="Arial" w:hAnsi="Arial" w:cs="Arial"/>
                <w:sz w:val="20"/>
                <w:szCs w:val="20"/>
              </w:rPr>
              <w:t>Country</w:t>
            </w:r>
          </w:p>
        </w:tc>
        <w:tc>
          <w:tcPr>
            <w:tcW w:w="1701" w:type="dxa"/>
          </w:tcPr>
          <w:p w:rsidR="00AB1326" w:rsidRPr="00A31960" w:rsidRDefault="00AB1326" w:rsidP="006A350C">
            <w:pPr>
              <w:jc w:val="both"/>
              <w:cnfStyle w:val="100000000000"/>
              <w:rPr>
                <w:rFonts w:ascii="Arial" w:hAnsi="Arial" w:cs="Arial"/>
                <w:sz w:val="20"/>
                <w:szCs w:val="20"/>
              </w:rPr>
            </w:pPr>
            <w:r w:rsidRPr="00A31960">
              <w:rPr>
                <w:rFonts w:ascii="Arial" w:hAnsi="Arial" w:cs="Arial"/>
                <w:sz w:val="20"/>
                <w:szCs w:val="20"/>
              </w:rPr>
              <w:t>Population</w:t>
            </w:r>
          </w:p>
        </w:tc>
      </w:tr>
      <w:tr w:rsidR="00AB1326" w:rsidRPr="00A31960" w:rsidTr="00AB24F5">
        <w:trPr>
          <w:cnfStyle w:val="000000100000"/>
        </w:trPr>
        <w:tc>
          <w:tcPr>
            <w:cnfStyle w:val="001000000000"/>
            <w:tcW w:w="1384" w:type="dxa"/>
          </w:tcPr>
          <w:p w:rsidR="00AB1326" w:rsidRPr="00A31960" w:rsidRDefault="00AB1326" w:rsidP="006A350C">
            <w:pPr>
              <w:jc w:val="both"/>
              <w:rPr>
                <w:rFonts w:ascii="Arial" w:hAnsi="Arial" w:cs="Arial"/>
                <w:sz w:val="20"/>
                <w:szCs w:val="20"/>
              </w:rPr>
            </w:pPr>
            <w:r w:rsidRPr="00A31960">
              <w:rPr>
                <w:rFonts w:ascii="Arial" w:hAnsi="Arial" w:cs="Arial"/>
                <w:sz w:val="20"/>
                <w:szCs w:val="20"/>
              </w:rPr>
              <w:t>Belgium</w:t>
            </w:r>
          </w:p>
        </w:tc>
        <w:tc>
          <w:tcPr>
            <w:tcW w:w="1701" w:type="dxa"/>
          </w:tcPr>
          <w:p w:rsidR="00AB1326" w:rsidRPr="00A31960" w:rsidRDefault="005F26F3" w:rsidP="006A350C">
            <w:pPr>
              <w:jc w:val="both"/>
              <w:cnfStyle w:val="000000100000"/>
              <w:rPr>
                <w:rFonts w:ascii="Arial" w:hAnsi="Arial" w:cs="Arial"/>
                <w:sz w:val="20"/>
                <w:szCs w:val="20"/>
              </w:rPr>
            </w:pPr>
            <w:r w:rsidRPr="00A31960">
              <w:rPr>
                <w:rFonts w:ascii="Arial" w:hAnsi="Arial" w:cs="Arial"/>
                <w:sz w:val="20"/>
                <w:szCs w:val="20"/>
              </w:rPr>
              <w:t>10.7 million</w:t>
            </w:r>
          </w:p>
        </w:tc>
      </w:tr>
      <w:tr w:rsidR="00AB1326" w:rsidRPr="00A31960" w:rsidTr="00AB24F5">
        <w:tc>
          <w:tcPr>
            <w:cnfStyle w:val="001000000000"/>
            <w:tcW w:w="1384" w:type="dxa"/>
          </w:tcPr>
          <w:p w:rsidR="00AB1326" w:rsidRPr="00A31960" w:rsidRDefault="00AB1326" w:rsidP="00AB1326">
            <w:pPr>
              <w:jc w:val="both"/>
              <w:rPr>
                <w:rFonts w:ascii="Arial" w:hAnsi="Arial" w:cs="Arial"/>
                <w:sz w:val="20"/>
                <w:szCs w:val="20"/>
              </w:rPr>
            </w:pPr>
            <w:r w:rsidRPr="00A31960">
              <w:rPr>
                <w:rFonts w:ascii="Arial" w:hAnsi="Arial" w:cs="Arial"/>
                <w:sz w:val="20"/>
                <w:szCs w:val="20"/>
              </w:rPr>
              <w:t>Bulgaria</w:t>
            </w:r>
          </w:p>
        </w:tc>
        <w:tc>
          <w:tcPr>
            <w:tcW w:w="1701" w:type="dxa"/>
          </w:tcPr>
          <w:p w:rsidR="00AB1326" w:rsidRPr="00A31960" w:rsidRDefault="005F26F3" w:rsidP="006A350C">
            <w:pPr>
              <w:jc w:val="both"/>
              <w:cnfStyle w:val="000000000000"/>
              <w:rPr>
                <w:rFonts w:ascii="Arial" w:hAnsi="Arial" w:cs="Arial"/>
                <w:sz w:val="20"/>
                <w:szCs w:val="20"/>
              </w:rPr>
            </w:pPr>
            <w:r w:rsidRPr="00A31960">
              <w:rPr>
                <w:rFonts w:ascii="Arial" w:hAnsi="Arial" w:cs="Arial"/>
                <w:sz w:val="20"/>
                <w:szCs w:val="20"/>
              </w:rPr>
              <w:t>7.6 million</w:t>
            </w:r>
          </w:p>
        </w:tc>
      </w:tr>
      <w:tr w:rsidR="00AB1326" w:rsidRPr="00A31960" w:rsidTr="00AB24F5">
        <w:trPr>
          <w:cnfStyle w:val="000000100000"/>
        </w:trPr>
        <w:tc>
          <w:tcPr>
            <w:cnfStyle w:val="001000000000"/>
            <w:tcW w:w="1384" w:type="dxa"/>
          </w:tcPr>
          <w:p w:rsidR="00AB1326" w:rsidRPr="00A31960" w:rsidRDefault="00AB1326" w:rsidP="00AB1326">
            <w:pPr>
              <w:jc w:val="both"/>
              <w:rPr>
                <w:rFonts w:ascii="Arial" w:hAnsi="Arial" w:cs="Arial"/>
                <w:sz w:val="20"/>
                <w:szCs w:val="20"/>
              </w:rPr>
            </w:pPr>
            <w:r w:rsidRPr="00A31960">
              <w:rPr>
                <w:rFonts w:ascii="Arial" w:hAnsi="Arial" w:cs="Arial"/>
                <w:sz w:val="20"/>
                <w:szCs w:val="20"/>
              </w:rPr>
              <w:t>Norway</w:t>
            </w:r>
          </w:p>
        </w:tc>
        <w:tc>
          <w:tcPr>
            <w:tcW w:w="1701" w:type="dxa"/>
          </w:tcPr>
          <w:p w:rsidR="00AB1326" w:rsidRPr="00A31960" w:rsidRDefault="005F26F3" w:rsidP="006A350C">
            <w:pPr>
              <w:jc w:val="both"/>
              <w:cnfStyle w:val="000000100000"/>
              <w:rPr>
                <w:rFonts w:ascii="Arial" w:hAnsi="Arial" w:cs="Arial"/>
                <w:sz w:val="20"/>
                <w:szCs w:val="20"/>
              </w:rPr>
            </w:pPr>
            <w:r w:rsidRPr="00A31960">
              <w:rPr>
                <w:rFonts w:ascii="Arial" w:hAnsi="Arial" w:cs="Arial"/>
                <w:sz w:val="20"/>
                <w:szCs w:val="20"/>
              </w:rPr>
              <w:t>4.8 million</w:t>
            </w:r>
          </w:p>
        </w:tc>
      </w:tr>
      <w:tr w:rsidR="00AB1326" w:rsidRPr="00A31960" w:rsidTr="00AB24F5">
        <w:tc>
          <w:tcPr>
            <w:cnfStyle w:val="001000000000"/>
            <w:tcW w:w="1384" w:type="dxa"/>
          </w:tcPr>
          <w:p w:rsidR="00AB1326" w:rsidRPr="00A31960" w:rsidRDefault="00AB1326" w:rsidP="00AB1326">
            <w:pPr>
              <w:jc w:val="both"/>
              <w:rPr>
                <w:rFonts w:ascii="Arial" w:hAnsi="Arial" w:cs="Arial"/>
                <w:sz w:val="20"/>
                <w:szCs w:val="20"/>
              </w:rPr>
            </w:pPr>
            <w:r w:rsidRPr="00A31960">
              <w:rPr>
                <w:rFonts w:ascii="Arial" w:hAnsi="Arial" w:cs="Arial"/>
                <w:sz w:val="20"/>
                <w:szCs w:val="20"/>
              </w:rPr>
              <w:t>Slovenia</w:t>
            </w:r>
          </w:p>
        </w:tc>
        <w:tc>
          <w:tcPr>
            <w:tcW w:w="1701" w:type="dxa"/>
          </w:tcPr>
          <w:p w:rsidR="00AB1326" w:rsidRPr="00A31960" w:rsidRDefault="005F26F3" w:rsidP="006A350C">
            <w:pPr>
              <w:jc w:val="both"/>
              <w:cnfStyle w:val="000000000000"/>
              <w:rPr>
                <w:rFonts w:ascii="Arial" w:hAnsi="Arial" w:cs="Arial"/>
                <w:sz w:val="20"/>
                <w:szCs w:val="20"/>
              </w:rPr>
            </w:pPr>
            <w:r w:rsidRPr="00A31960">
              <w:rPr>
                <w:rFonts w:ascii="Arial" w:hAnsi="Arial" w:cs="Arial"/>
                <w:sz w:val="20"/>
                <w:szCs w:val="20"/>
              </w:rPr>
              <w:t>1.9 million</w:t>
            </w:r>
          </w:p>
        </w:tc>
      </w:tr>
      <w:tr w:rsidR="00AB1326" w:rsidRPr="00A31960" w:rsidTr="00AB24F5">
        <w:trPr>
          <w:cnfStyle w:val="000000100000"/>
        </w:trPr>
        <w:tc>
          <w:tcPr>
            <w:cnfStyle w:val="001000000000"/>
            <w:tcW w:w="1384" w:type="dxa"/>
          </w:tcPr>
          <w:p w:rsidR="00AB1326" w:rsidRPr="00A31960" w:rsidRDefault="00AB1326" w:rsidP="00AB1326">
            <w:pPr>
              <w:jc w:val="both"/>
              <w:rPr>
                <w:rFonts w:ascii="Arial" w:hAnsi="Arial" w:cs="Arial"/>
                <w:sz w:val="20"/>
                <w:szCs w:val="20"/>
              </w:rPr>
            </w:pPr>
            <w:r w:rsidRPr="00A31960">
              <w:rPr>
                <w:rFonts w:ascii="Arial" w:hAnsi="Arial" w:cs="Arial"/>
                <w:sz w:val="20"/>
                <w:szCs w:val="20"/>
              </w:rPr>
              <w:t>Spain</w:t>
            </w:r>
          </w:p>
        </w:tc>
        <w:tc>
          <w:tcPr>
            <w:tcW w:w="1701" w:type="dxa"/>
          </w:tcPr>
          <w:p w:rsidR="00AB1326" w:rsidRPr="00A31960" w:rsidRDefault="005F26F3" w:rsidP="006A350C">
            <w:pPr>
              <w:jc w:val="both"/>
              <w:cnfStyle w:val="000000100000"/>
              <w:rPr>
                <w:rFonts w:ascii="Arial" w:hAnsi="Arial" w:cs="Arial"/>
                <w:sz w:val="20"/>
                <w:szCs w:val="20"/>
              </w:rPr>
            </w:pPr>
            <w:r w:rsidRPr="00A31960">
              <w:rPr>
                <w:rFonts w:ascii="Arial" w:hAnsi="Arial" w:cs="Arial"/>
                <w:sz w:val="20"/>
                <w:szCs w:val="20"/>
              </w:rPr>
              <w:t>45.7 million</w:t>
            </w:r>
          </w:p>
        </w:tc>
      </w:tr>
      <w:tr w:rsidR="00AB1326" w:rsidRPr="00A31960" w:rsidTr="00AB24F5">
        <w:tc>
          <w:tcPr>
            <w:cnfStyle w:val="001000000000"/>
            <w:tcW w:w="1384" w:type="dxa"/>
          </w:tcPr>
          <w:p w:rsidR="00AB1326" w:rsidRPr="00A31960" w:rsidRDefault="00AB1326" w:rsidP="00AB1326">
            <w:pPr>
              <w:jc w:val="both"/>
              <w:rPr>
                <w:rFonts w:ascii="Arial" w:hAnsi="Arial" w:cs="Arial"/>
                <w:sz w:val="20"/>
                <w:szCs w:val="20"/>
              </w:rPr>
            </w:pPr>
            <w:r w:rsidRPr="00A31960">
              <w:rPr>
                <w:rFonts w:ascii="Arial" w:hAnsi="Arial" w:cs="Arial"/>
                <w:sz w:val="20"/>
                <w:szCs w:val="20"/>
              </w:rPr>
              <w:t>UK</w:t>
            </w:r>
          </w:p>
        </w:tc>
        <w:tc>
          <w:tcPr>
            <w:tcW w:w="1701" w:type="dxa"/>
          </w:tcPr>
          <w:p w:rsidR="00AB1326" w:rsidRPr="00A31960" w:rsidRDefault="005F26F3" w:rsidP="006A350C">
            <w:pPr>
              <w:jc w:val="both"/>
              <w:cnfStyle w:val="000000000000"/>
              <w:rPr>
                <w:rFonts w:ascii="Arial" w:hAnsi="Arial" w:cs="Arial"/>
                <w:sz w:val="20"/>
                <w:szCs w:val="20"/>
              </w:rPr>
            </w:pPr>
            <w:r w:rsidRPr="00A31960">
              <w:rPr>
                <w:rFonts w:ascii="Arial" w:hAnsi="Arial" w:cs="Arial"/>
                <w:sz w:val="20"/>
                <w:szCs w:val="20"/>
              </w:rPr>
              <w:t>70 million</w:t>
            </w:r>
          </w:p>
        </w:tc>
      </w:tr>
    </w:tbl>
    <w:p w:rsidR="00AB1326" w:rsidRPr="00A31960" w:rsidRDefault="00AB1326">
      <w:pPr>
        <w:rPr>
          <w:rFonts w:ascii="Arial" w:hAnsi="Arial" w:cs="Arial"/>
          <w:b/>
          <w:sz w:val="32"/>
          <w:szCs w:val="32"/>
        </w:rPr>
      </w:pPr>
      <w:r w:rsidRPr="00A31960">
        <w:rPr>
          <w:rFonts w:ascii="Arial" w:hAnsi="Arial" w:cs="Arial"/>
          <w:b/>
          <w:sz w:val="32"/>
          <w:szCs w:val="32"/>
        </w:rPr>
        <w:br w:type="page"/>
      </w:r>
    </w:p>
    <w:p w:rsidR="00AA5829" w:rsidRPr="00A31960" w:rsidRDefault="00AA5829" w:rsidP="00AA5829">
      <w:pPr>
        <w:jc w:val="both"/>
        <w:rPr>
          <w:rFonts w:ascii="Arial" w:hAnsi="Arial" w:cs="Arial"/>
          <w:b/>
          <w:sz w:val="32"/>
          <w:szCs w:val="32"/>
        </w:rPr>
      </w:pPr>
      <w:r w:rsidRPr="00A31960">
        <w:rPr>
          <w:rFonts w:ascii="Arial" w:hAnsi="Arial" w:cs="Arial"/>
          <w:b/>
          <w:sz w:val="32"/>
          <w:szCs w:val="32"/>
        </w:rPr>
        <w:lastRenderedPageBreak/>
        <w:t>Maps of the Union areas:</w:t>
      </w:r>
    </w:p>
    <w:p w:rsidR="00AA5829" w:rsidRPr="00A31960" w:rsidRDefault="00DD6EAC" w:rsidP="00AA5829">
      <w:pPr>
        <w:jc w:val="center"/>
        <w:rPr>
          <w:rFonts w:ascii="Arial" w:hAnsi="Arial" w:cs="Arial"/>
          <w:sz w:val="32"/>
          <w:szCs w:val="32"/>
        </w:rPr>
      </w:pPr>
      <w:r>
        <w:rPr>
          <w:rFonts w:ascii="Arial" w:hAnsi="Arial" w:cs="Arial"/>
          <w:noProof/>
          <w:sz w:val="32"/>
          <w:szCs w:val="32"/>
          <w:lang w:eastAsia="en-GB"/>
        </w:rPr>
        <w:drawing>
          <wp:inline distT="0" distB="0" distL="0" distR="0">
            <wp:extent cx="4211044" cy="4088308"/>
            <wp:effectExtent l="19050" t="0" r="0" b="0"/>
            <wp:docPr id="11" name="Picture 10" descr="map_eu_countries_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eu_countries_europe.jpg"/>
                    <pic:cNvPicPr/>
                  </pic:nvPicPr>
                  <pic:blipFill>
                    <a:blip r:embed="rId11" cstate="print"/>
                    <a:stretch>
                      <a:fillRect/>
                    </a:stretch>
                  </pic:blipFill>
                  <pic:spPr>
                    <a:xfrm>
                      <a:off x="0" y="0"/>
                      <a:ext cx="4213510" cy="4090702"/>
                    </a:xfrm>
                    <a:prstGeom prst="rect">
                      <a:avLst/>
                    </a:prstGeom>
                  </pic:spPr>
                </pic:pic>
              </a:graphicData>
            </a:graphic>
          </wp:inline>
        </w:drawing>
      </w:r>
    </w:p>
    <w:p w:rsidR="006D7310" w:rsidRPr="00A31960" w:rsidRDefault="006D7310" w:rsidP="00AA5829">
      <w:pPr>
        <w:jc w:val="both"/>
        <w:rPr>
          <w:rFonts w:ascii="Arial" w:hAnsi="Arial" w:cs="Arial"/>
          <w:sz w:val="20"/>
          <w:szCs w:val="32"/>
        </w:rPr>
      </w:pPr>
    </w:p>
    <w:p w:rsidR="00AA5829" w:rsidRPr="00A31960" w:rsidRDefault="00AA5829" w:rsidP="00AA5829">
      <w:pPr>
        <w:jc w:val="both"/>
        <w:rPr>
          <w:rFonts w:ascii="Arial" w:hAnsi="Arial" w:cs="Arial"/>
          <w:sz w:val="20"/>
          <w:szCs w:val="32"/>
        </w:rPr>
      </w:pPr>
      <w:r w:rsidRPr="00A31960">
        <w:rPr>
          <w:rFonts w:ascii="Arial" w:hAnsi="Arial" w:cs="Arial"/>
          <w:sz w:val="20"/>
          <w:szCs w:val="32"/>
        </w:rPr>
        <w:t>Table 1: Political Map of Europe</w:t>
      </w:r>
    </w:p>
    <w:p w:rsidR="00AA5829" w:rsidRPr="00A31960" w:rsidRDefault="00AA5829">
      <w:pPr>
        <w:rPr>
          <w:rFonts w:ascii="Arial" w:hAnsi="Arial" w:cs="Arial"/>
          <w:b/>
          <w:sz w:val="32"/>
          <w:szCs w:val="32"/>
        </w:rPr>
      </w:pPr>
    </w:p>
    <w:p w:rsidR="00AA5829" w:rsidRPr="00A31960" w:rsidRDefault="001268D7" w:rsidP="00AA5829">
      <w:pPr>
        <w:jc w:val="center"/>
        <w:rPr>
          <w:rFonts w:ascii="Arial" w:hAnsi="Arial" w:cs="Arial"/>
          <w:b/>
          <w:sz w:val="32"/>
          <w:szCs w:val="32"/>
        </w:rPr>
      </w:pPr>
      <w:r>
        <w:rPr>
          <w:rFonts w:ascii="Arial" w:hAnsi="Arial" w:cs="Arial"/>
          <w:b/>
          <w:noProof/>
          <w:sz w:val="32"/>
          <w:szCs w:val="32"/>
          <w:lang w:eastAsia="en-GB"/>
        </w:rPr>
        <w:drawing>
          <wp:inline distT="0" distB="0" distL="0" distR="0">
            <wp:extent cx="4095750" cy="2950778"/>
            <wp:effectExtent l="19050" t="0" r="0" b="0"/>
            <wp:docPr id="20" name="Picture 19" descr="830px-Supranational_European_Bod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0px-Supranational_European_Bodies.png"/>
                    <pic:cNvPicPr/>
                  </pic:nvPicPr>
                  <pic:blipFill>
                    <a:blip r:embed="rId12" cstate="print"/>
                    <a:stretch>
                      <a:fillRect/>
                    </a:stretch>
                  </pic:blipFill>
                  <pic:spPr>
                    <a:xfrm>
                      <a:off x="0" y="0"/>
                      <a:ext cx="4099917" cy="2953780"/>
                    </a:xfrm>
                    <a:prstGeom prst="rect">
                      <a:avLst/>
                    </a:prstGeom>
                  </pic:spPr>
                </pic:pic>
              </a:graphicData>
            </a:graphic>
          </wp:inline>
        </w:drawing>
      </w:r>
      <w:r w:rsidR="00305ECD" w:rsidRPr="00A31960">
        <w:rPr>
          <w:rFonts w:ascii="Arial" w:hAnsi="Arial" w:cs="Arial"/>
          <w:b/>
          <w:sz w:val="32"/>
          <w:szCs w:val="32"/>
          <w:lang w:eastAsia="en-GB"/>
        </w:rPr>
        <w:t xml:space="preserve"> </w:t>
      </w:r>
    </w:p>
    <w:p w:rsidR="00AA5829" w:rsidRPr="00A31960" w:rsidRDefault="00AA5829" w:rsidP="00AA5829">
      <w:pPr>
        <w:jc w:val="both"/>
        <w:rPr>
          <w:rFonts w:ascii="Arial" w:hAnsi="Arial" w:cs="Arial"/>
          <w:szCs w:val="32"/>
        </w:rPr>
      </w:pPr>
    </w:p>
    <w:p w:rsidR="00AA5829" w:rsidRDefault="00AA5829" w:rsidP="00AA5829">
      <w:pPr>
        <w:jc w:val="both"/>
        <w:rPr>
          <w:rFonts w:ascii="Arial" w:hAnsi="Arial" w:cs="Arial"/>
          <w:sz w:val="20"/>
          <w:szCs w:val="32"/>
        </w:rPr>
      </w:pPr>
      <w:r w:rsidRPr="00A31960">
        <w:rPr>
          <w:rFonts w:ascii="Arial" w:hAnsi="Arial" w:cs="Arial"/>
          <w:sz w:val="20"/>
          <w:szCs w:val="32"/>
        </w:rPr>
        <w:t xml:space="preserve">Table 2: </w:t>
      </w:r>
      <w:r w:rsidR="00CE38A0" w:rsidRPr="00A31960">
        <w:rPr>
          <w:rFonts w:ascii="Arial" w:hAnsi="Arial" w:cs="Arial"/>
          <w:sz w:val="20"/>
          <w:szCs w:val="32"/>
        </w:rPr>
        <w:t>Economic</w:t>
      </w:r>
      <w:r w:rsidRPr="00A31960">
        <w:rPr>
          <w:rFonts w:ascii="Arial" w:hAnsi="Arial" w:cs="Arial"/>
          <w:sz w:val="20"/>
          <w:szCs w:val="32"/>
        </w:rPr>
        <w:t xml:space="preserve"> Map of Europe</w:t>
      </w:r>
    </w:p>
    <w:p w:rsidR="003206F7" w:rsidRPr="00A31960" w:rsidRDefault="003206F7" w:rsidP="003206F7">
      <w:pPr>
        <w:jc w:val="both"/>
        <w:rPr>
          <w:rFonts w:ascii="Arial" w:hAnsi="Arial" w:cs="Arial"/>
          <w:sz w:val="32"/>
          <w:szCs w:val="32"/>
        </w:rPr>
      </w:pPr>
      <w:r w:rsidRPr="00A31960">
        <w:rPr>
          <w:rFonts w:ascii="Arial" w:hAnsi="Arial" w:cs="Arial"/>
          <w:b/>
          <w:sz w:val="32"/>
          <w:szCs w:val="32"/>
        </w:rPr>
        <w:lastRenderedPageBreak/>
        <w:t>Partnership Profile</w:t>
      </w:r>
    </w:p>
    <w:p w:rsidR="003206F7" w:rsidRPr="00A31960" w:rsidRDefault="003206F7" w:rsidP="003206F7">
      <w:pPr>
        <w:jc w:val="both"/>
        <w:rPr>
          <w:rFonts w:ascii="Arial" w:hAnsi="Arial" w:cs="Arial"/>
          <w:szCs w:val="32"/>
        </w:rPr>
      </w:pPr>
    </w:p>
    <w:p w:rsidR="003206F7" w:rsidRPr="00A31960" w:rsidRDefault="003206F7" w:rsidP="00B5432F">
      <w:pPr>
        <w:jc w:val="both"/>
        <w:rPr>
          <w:rFonts w:ascii="Arial" w:hAnsi="Arial" w:cs="Arial"/>
          <w:sz w:val="20"/>
          <w:szCs w:val="32"/>
        </w:rPr>
      </w:pPr>
      <w:r w:rsidRPr="00A31960">
        <w:rPr>
          <w:rFonts w:ascii="Arial" w:hAnsi="Arial" w:cs="Arial"/>
          <w:sz w:val="20"/>
          <w:szCs w:val="32"/>
        </w:rPr>
        <w:t xml:space="preserve">This </w:t>
      </w:r>
      <w:r w:rsidR="00784157" w:rsidRPr="00A31960">
        <w:rPr>
          <w:rFonts w:ascii="Arial" w:hAnsi="Arial" w:cs="Arial"/>
          <w:sz w:val="20"/>
          <w:szCs w:val="32"/>
        </w:rPr>
        <w:t xml:space="preserve">inchoate </w:t>
      </w:r>
      <w:r w:rsidR="00305ECD" w:rsidRPr="00A31960">
        <w:rPr>
          <w:rFonts w:ascii="Arial" w:hAnsi="Arial" w:cs="Arial"/>
          <w:sz w:val="20"/>
          <w:szCs w:val="32"/>
        </w:rPr>
        <w:t xml:space="preserve">Leonardo </w:t>
      </w:r>
      <w:r w:rsidRPr="00A31960">
        <w:rPr>
          <w:rFonts w:ascii="Arial" w:hAnsi="Arial" w:cs="Arial"/>
          <w:sz w:val="20"/>
          <w:szCs w:val="32"/>
        </w:rPr>
        <w:t xml:space="preserve">partnership is atypical of the business support arrangements across Europe. </w:t>
      </w:r>
      <w:r w:rsidR="0083786D" w:rsidRPr="00A31960">
        <w:rPr>
          <w:rFonts w:ascii="Arial" w:hAnsi="Arial" w:cs="Arial"/>
          <w:sz w:val="20"/>
          <w:szCs w:val="32"/>
        </w:rPr>
        <w:t xml:space="preserve">None of the members have participated in a European project together before. </w:t>
      </w:r>
      <w:r w:rsidRPr="00A31960">
        <w:rPr>
          <w:rFonts w:ascii="Arial" w:hAnsi="Arial" w:cs="Arial"/>
          <w:sz w:val="20"/>
          <w:szCs w:val="32"/>
        </w:rPr>
        <w:t xml:space="preserve">The major variation </w:t>
      </w:r>
      <w:r w:rsidR="00843C9D" w:rsidRPr="00A31960">
        <w:rPr>
          <w:rFonts w:ascii="Arial" w:hAnsi="Arial" w:cs="Arial"/>
          <w:sz w:val="20"/>
          <w:szCs w:val="32"/>
        </w:rPr>
        <w:t xml:space="preserve">within </w:t>
      </w:r>
      <w:r w:rsidR="00004E5C" w:rsidRPr="00A31960">
        <w:rPr>
          <w:rFonts w:ascii="Arial" w:hAnsi="Arial" w:cs="Arial"/>
          <w:sz w:val="20"/>
          <w:szCs w:val="32"/>
        </w:rPr>
        <w:t>BSPCP</w:t>
      </w:r>
      <w:r w:rsidR="00843C9D" w:rsidRPr="00A31960">
        <w:rPr>
          <w:rFonts w:ascii="Arial" w:hAnsi="Arial" w:cs="Arial"/>
          <w:sz w:val="20"/>
          <w:szCs w:val="32"/>
        </w:rPr>
        <w:t xml:space="preserve"> </w:t>
      </w:r>
      <w:r w:rsidRPr="00A31960">
        <w:rPr>
          <w:rFonts w:ascii="Arial" w:hAnsi="Arial" w:cs="Arial"/>
          <w:sz w:val="20"/>
          <w:szCs w:val="32"/>
        </w:rPr>
        <w:t xml:space="preserve">is the size and scope of each organisation and whether is supports all sectors in </w:t>
      </w:r>
      <w:r w:rsidR="00305ECD" w:rsidRPr="00A31960">
        <w:rPr>
          <w:rFonts w:ascii="Arial" w:hAnsi="Arial" w:cs="Arial"/>
          <w:sz w:val="20"/>
          <w:szCs w:val="32"/>
        </w:rPr>
        <w:t>its</w:t>
      </w:r>
      <w:r w:rsidRPr="00A31960">
        <w:rPr>
          <w:rFonts w:ascii="Arial" w:hAnsi="Arial" w:cs="Arial"/>
          <w:sz w:val="20"/>
          <w:szCs w:val="32"/>
        </w:rPr>
        <w:t xml:space="preserve"> n</w:t>
      </w:r>
      <w:r w:rsidR="00062F49" w:rsidRPr="00A31960">
        <w:rPr>
          <w:rFonts w:ascii="Arial" w:hAnsi="Arial" w:cs="Arial"/>
          <w:sz w:val="20"/>
          <w:szCs w:val="32"/>
        </w:rPr>
        <w:t xml:space="preserve">ation’s economy or </w:t>
      </w:r>
      <w:r w:rsidR="00843C9D" w:rsidRPr="00A31960">
        <w:rPr>
          <w:rFonts w:ascii="Arial" w:hAnsi="Arial" w:cs="Arial"/>
          <w:sz w:val="20"/>
          <w:szCs w:val="32"/>
        </w:rPr>
        <w:t xml:space="preserve">just </w:t>
      </w:r>
      <w:r w:rsidR="00062F49" w:rsidRPr="00A31960">
        <w:rPr>
          <w:rFonts w:ascii="Arial" w:hAnsi="Arial" w:cs="Arial"/>
          <w:sz w:val="20"/>
          <w:szCs w:val="32"/>
        </w:rPr>
        <w:t>one or two.</w:t>
      </w:r>
    </w:p>
    <w:p w:rsidR="00062F49" w:rsidRPr="00A31960" w:rsidRDefault="007818C4" w:rsidP="00062F49">
      <w:pPr>
        <w:jc w:val="center"/>
        <w:rPr>
          <w:rFonts w:ascii="Arial" w:hAnsi="Arial" w:cs="Arial"/>
          <w:szCs w:val="32"/>
        </w:rPr>
      </w:pPr>
      <w:r w:rsidRPr="00A31960">
        <w:rPr>
          <w:rFonts w:ascii="Arial" w:hAnsi="Arial" w:cs="Arial"/>
          <w:noProof/>
          <w:szCs w:val="32"/>
          <w:lang w:eastAsia="en-GB"/>
        </w:rPr>
        <w:drawing>
          <wp:inline distT="0" distB="0" distL="0" distR="0">
            <wp:extent cx="4572000" cy="2743200"/>
            <wp:effectExtent l="1905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666F6" w:rsidRPr="00A31960" w:rsidRDefault="008666F6" w:rsidP="00B5432F">
      <w:pPr>
        <w:jc w:val="both"/>
        <w:rPr>
          <w:rFonts w:ascii="Arial" w:hAnsi="Arial" w:cs="Arial"/>
          <w:sz w:val="20"/>
          <w:szCs w:val="32"/>
        </w:rPr>
      </w:pPr>
      <w:r w:rsidRPr="00A31960">
        <w:rPr>
          <w:rFonts w:ascii="Arial" w:hAnsi="Arial" w:cs="Arial"/>
          <w:sz w:val="20"/>
          <w:szCs w:val="32"/>
        </w:rPr>
        <w:t>Table 3: Partner Employee Profile</w:t>
      </w:r>
    </w:p>
    <w:p w:rsidR="008666F6" w:rsidRPr="00A31960" w:rsidRDefault="008666F6" w:rsidP="00B5432F">
      <w:pPr>
        <w:jc w:val="both"/>
        <w:rPr>
          <w:rFonts w:ascii="Arial" w:hAnsi="Arial" w:cs="Arial"/>
          <w:sz w:val="20"/>
          <w:szCs w:val="32"/>
        </w:rPr>
      </w:pPr>
    </w:p>
    <w:p w:rsidR="003206F7" w:rsidRPr="00A31960" w:rsidRDefault="003206F7" w:rsidP="00B5432F">
      <w:pPr>
        <w:jc w:val="both"/>
        <w:rPr>
          <w:rFonts w:ascii="Arial" w:hAnsi="Arial" w:cs="Arial"/>
          <w:sz w:val="20"/>
          <w:szCs w:val="32"/>
        </w:rPr>
      </w:pPr>
      <w:r w:rsidRPr="00A31960">
        <w:rPr>
          <w:rFonts w:ascii="Arial" w:hAnsi="Arial" w:cs="Arial"/>
          <w:sz w:val="20"/>
          <w:szCs w:val="32"/>
        </w:rPr>
        <w:t>As can be seen by the chart above all of the organisations would be defined as small, using European bench marks, with the one exception which is a medium size business</w:t>
      </w:r>
      <w:r w:rsidR="00062F49" w:rsidRPr="00A31960">
        <w:rPr>
          <w:rFonts w:ascii="Arial" w:hAnsi="Arial" w:cs="Arial"/>
          <w:sz w:val="20"/>
          <w:szCs w:val="32"/>
        </w:rPr>
        <w:t>; the University being large</w:t>
      </w:r>
      <w:r w:rsidRPr="00A31960">
        <w:rPr>
          <w:rFonts w:ascii="Arial" w:hAnsi="Arial" w:cs="Arial"/>
          <w:sz w:val="20"/>
          <w:szCs w:val="32"/>
        </w:rPr>
        <w:t>.  This typifies the profession as a low volume high specification business.</w:t>
      </w:r>
    </w:p>
    <w:p w:rsidR="003206F7" w:rsidRPr="00A31960" w:rsidRDefault="003206F7">
      <w:pPr>
        <w:rPr>
          <w:rFonts w:ascii="Arial" w:hAnsi="Arial" w:cs="Arial"/>
          <w:sz w:val="20"/>
          <w:szCs w:val="32"/>
        </w:rPr>
      </w:pPr>
    </w:p>
    <w:p w:rsidR="003206F7" w:rsidRPr="00A31960" w:rsidRDefault="003206F7" w:rsidP="00B5432F">
      <w:pPr>
        <w:jc w:val="both"/>
        <w:rPr>
          <w:rFonts w:ascii="Arial" w:hAnsi="Arial" w:cs="Arial"/>
          <w:sz w:val="20"/>
          <w:szCs w:val="32"/>
        </w:rPr>
      </w:pPr>
      <w:r w:rsidRPr="00A31960">
        <w:rPr>
          <w:rFonts w:ascii="Arial" w:hAnsi="Arial" w:cs="Arial"/>
          <w:sz w:val="20"/>
          <w:szCs w:val="32"/>
        </w:rPr>
        <w:t>This chart shows that the overwhelming majority of partners operate w</w:t>
      </w:r>
      <w:r w:rsidR="004D56F7" w:rsidRPr="00A31960">
        <w:rPr>
          <w:rFonts w:ascii="Arial" w:hAnsi="Arial" w:cs="Arial"/>
          <w:sz w:val="20"/>
          <w:szCs w:val="32"/>
        </w:rPr>
        <w:t xml:space="preserve">ithin the not for profit sector, with public sector </w:t>
      </w:r>
      <w:r w:rsidR="006129E4" w:rsidRPr="00A31960">
        <w:rPr>
          <w:rFonts w:ascii="Arial" w:hAnsi="Arial" w:cs="Arial"/>
          <w:sz w:val="20"/>
          <w:szCs w:val="32"/>
        </w:rPr>
        <w:t>backing</w:t>
      </w:r>
      <w:r w:rsidR="004D56F7" w:rsidRPr="00A31960">
        <w:rPr>
          <w:rFonts w:ascii="Arial" w:hAnsi="Arial" w:cs="Arial"/>
          <w:sz w:val="20"/>
          <w:szCs w:val="32"/>
        </w:rPr>
        <w:t xml:space="preserve"> and funding.  The private sector is not represented within this project and does not feature </w:t>
      </w:r>
      <w:r w:rsidR="00B5432F" w:rsidRPr="00A31960">
        <w:rPr>
          <w:rFonts w:ascii="Arial" w:hAnsi="Arial" w:cs="Arial"/>
          <w:sz w:val="20"/>
          <w:szCs w:val="32"/>
        </w:rPr>
        <w:t>significantly</w:t>
      </w:r>
      <w:r w:rsidR="004D56F7" w:rsidRPr="00A31960">
        <w:rPr>
          <w:rFonts w:ascii="Arial" w:hAnsi="Arial" w:cs="Arial"/>
          <w:sz w:val="20"/>
          <w:szCs w:val="32"/>
        </w:rPr>
        <w:t xml:space="preserve"> in the </w:t>
      </w:r>
      <w:r w:rsidR="006129E4" w:rsidRPr="00A31960">
        <w:rPr>
          <w:rFonts w:ascii="Arial" w:hAnsi="Arial" w:cs="Arial"/>
          <w:sz w:val="20"/>
          <w:szCs w:val="32"/>
        </w:rPr>
        <w:t xml:space="preserve">business support </w:t>
      </w:r>
      <w:r w:rsidR="004D56F7" w:rsidRPr="00A31960">
        <w:rPr>
          <w:rFonts w:ascii="Arial" w:hAnsi="Arial" w:cs="Arial"/>
          <w:sz w:val="20"/>
          <w:szCs w:val="32"/>
        </w:rPr>
        <w:t>sector across the EU.</w:t>
      </w:r>
    </w:p>
    <w:p w:rsidR="008A2190" w:rsidRPr="00A31960" w:rsidRDefault="008A2190">
      <w:pPr>
        <w:rPr>
          <w:rFonts w:ascii="Arial" w:hAnsi="Arial" w:cs="Arial"/>
          <w:szCs w:val="32"/>
        </w:rPr>
      </w:pPr>
    </w:p>
    <w:p w:rsidR="008A2190" w:rsidRPr="00A31960" w:rsidRDefault="007818C4" w:rsidP="008A2190">
      <w:pPr>
        <w:jc w:val="center"/>
        <w:rPr>
          <w:rFonts w:ascii="Arial" w:hAnsi="Arial" w:cs="Arial"/>
          <w:b/>
          <w:sz w:val="32"/>
          <w:szCs w:val="32"/>
        </w:rPr>
      </w:pPr>
      <w:r w:rsidRPr="00A31960">
        <w:rPr>
          <w:rFonts w:ascii="Arial" w:hAnsi="Arial" w:cs="Arial"/>
          <w:b/>
          <w:noProof/>
          <w:sz w:val="32"/>
          <w:szCs w:val="32"/>
          <w:lang w:eastAsia="en-GB"/>
        </w:rPr>
        <w:drawing>
          <wp:inline distT="0" distB="0" distL="0" distR="0">
            <wp:extent cx="4572000" cy="2743200"/>
            <wp:effectExtent l="1905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56F7" w:rsidRPr="00A31960" w:rsidRDefault="008666F6">
      <w:pPr>
        <w:rPr>
          <w:rFonts w:ascii="Arial" w:hAnsi="Arial" w:cs="Arial"/>
          <w:b/>
          <w:sz w:val="28"/>
        </w:rPr>
      </w:pPr>
      <w:r w:rsidRPr="00A31960">
        <w:rPr>
          <w:rFonts w:ascii="Arial" w:hAnsi="Arial" w:cs="Arial"/>
          <w:sz w:val="20"/>
        </w:rPr>
        <w:t xml:space="preserve">Table </w:t>
      </w:r>
      <w:r w:rsidR="004858A9" w:rsidRPr="00A31960">
        <w:rPr>
          <w:rFonts w:ascii="Arial" w:hAnsi="Arial" w:cs="Arial"/>
          <w:sz w:val="20"/>
        </w:rPr>
        <w:t>4</w:t>
      </w:r>
      <w:r w:rsidRPr="00A31960">
        <w:rPr>
          <w:rFonts w:ascii="Arial" w:hAnsi="Arial" w:cs="Arial"/>
          <w:sz w:val="20"/>
        </w:rPr>
        <w:t>: Partners Sector</w:t>
      </w:r>
      <w:r w:rsidR="004D56F7" w:rsidRPr="00A31960">
        <w:rPr>
          <w:rFonts w:ascii="Arial" w:hAnsi="Arial" w:cs="Arial"/>
          <w:b/>
          <w:sz w:val="28"/>
        </w:rPr>
        <w:br w:type="page"/>
      </w:r>
    </w:p>
    <w:p w:rsidR="004D56F7" w:rsidRPr="00A31960" w:rsidRDefault="004D56F7" w:rsidP="004D56F7">
      <w:pPr>
        <w:rPr>
          <w:rFonts w:ascii="Arial" w:hAnsi="Arial" w:cs="Arial"/>
          <w:b/>
          <w:sz w:val="28"/>
        </w:rPr>
      </w:pPr>
      <w:r w:rsidRPr="00A31960">
        <w:rPr>
          <w:rFonts w:ascii="Arial" w:hAnsi="Arial" w:cs="Arial"/>
          <w:b/>
          <w:sz w:val="28"/>
        </w:rPr>
        <w:lastRenderedPageBreak/>
        <w:t>General Description</w:t>
      </w:r>
    </w:p>
    <w:p w:rsidR="004D56F7" w:rsidRPr="00A31960" w:rsidRDefault="004D56F7" w:rsidP="004D56F7">
      <w:pPr>
        <w:jc w:val="both"/>
        <w:rPr>
          <w:rFonts w:ascii="Arial" w:hAnsi="Arial" w:cs="Arial"/>
        </w:rPr>
      </w:pPr>
    </w:p>
    <w:p w:rsidR="004D56F7" w:rsidRPr="00A31960" w:rsidRDefault="004D56F7" w:rsidP="004D56F7">
      <w:pPr>
        <w:jc w:val="both"/>
        <w:rPr>
          <w:rFonts w:ascii="Arial" w:hAnsi="Arial" w:cs="Arial"/>
          <w:sz w:val="20"/>
        </w:rPr>
      </w:pPr>
      <w:r w:rsidRPr="00A31960">
        <w:rPr>
          <w:rFonts w:ascii="Arial" w:hAnsi="Arial" w:cs="Arial"/>
          <w:sz w:val="20"/>
        </w:rPr>
        <w:t>Each partner brings a distinctive description of their operation to the project.  As can be seen from the graph below there is a common theme to all the partners: the knowledge and the skills development of individuals; increasing economic activity in addition to the obvious involvement in business support.</w:t>
      </w:r>
    </w:p>
    <w:p w:rsidR="00582237" w:rsidRPr="00A31960" w:rsidRDefault="00582237" w:rsidP="004D56F7">
      <w:pPr>
        <w:jc w:val="both"/>
        <w:rPr>
          <w:rFonts w:ascii="Arial" w:hAnsi="Arial" w:cs="Arial"/>
          <w:sz w:val="20"/>
        </w:rPr>
      </w:pPr>
    </w:p>
    <w:p w:rsidR="00582237" w:rsidRPr="00A31960" w:rsidRDefault="00582237" w:rsidP="00582237">
      <w:pPr>
        <w:rPr>
          <w:rFonts w:ascii="Arial" w:hAnsi="Arial" w:cs="Arial"/>
          <w:b/>
        </w:rPr>
      </w:pPr>
      <w:proofErr w:type="spellStart"/>
      <w:r w:rsidRPr="00A31960">
        <w:rPr>
          <w:rFonts w:ascii="Arial" w:hAnsi="Arial" w:cs="Arial"/>
          <w:b/>
        </w:rPr>
        <w:t>Specialisms</w:t>
      </w:r>
      <w:proofErr w:type="spellEnd"/>
      <w:r w:rsidRPr="00A31960">
        <w:rPr>
          <w:rFonts w:ascii="Arial" w:hAnsi="Arial" w:cs="Arial"/>
          <w:b/>
        </w:rPr>
        <w:t>’</w:t>
      </w:r>
    </w:p>
    <w:p w:rsidR="00582237" w:rsidRPr="00A31960" w:rsidRDefault="00582237" w:rsidP="00582237">
      <w:pPr>
        <w:jc w:val="both"/>
        <w:rPr>
          <w:rFonts w:ascii="Arial" w:hAnsi="Arial" w:cs="Arial"/>
          <w:sz w:val="20"/>
        </w:rPr>
      </w:pPr>
    </w:p>
    <w:p w:rsidR="00582237" w:rsidRPr="00A31960" w:rsidRDefault="00582237" w:rsidP="00582237">
      <w:pPr>
        <w:jc w:val="both"/>
        <w:rPr>
          <w:rFonts w:ascii="Arial" w:hAnsi="Arial" w:cs="Arial"/>
          <w:sz w:val="20"/>
        </w:rPr>
      </w:pPr>
      <w:r w:rsidRPr="00A31960">
        <w:rPr>
          <w:rFonts w:ascii="Arial" w:hAnsi="Arial" w:cs="Arial"/>
          <w:sz w:val="20"/>
        </w:rPr>
        <w:t xml:space="preserve">The Partnership, between all the members, encompasses all of the principal business support </w:t>
      </w:r>
      <w:proofErr w:type="spellStart"/>
      <w:r w:rsidR="00B167F2" w:rsidRPr="00A31960">
        <w:rPr>
          <w:rFonts w:ascii="Arial" w:hAnsi="Arial" w:cs="Arial"/>
          <w:sz w:val="20"/>
        </w:rPr>
        <w:t>specialisms</w:t>
      </w:r>
      <w:proofErr w:type="spellEnd"/>
      <w:r w:rsidRPr="00A31960">
        <w:rPr>
          <w:rFonts w:ascii="Arial" w:hAnsi="Arial" w:cs="Arial"/>
          <w:sz w:val="20"/>
        </w:rPr>
        <w:t>; as can be seen from the following chart:</w:t>
      </w:r>
    </w:p>
    <w:p w:rsidR="00062F49" w:rsidRPr="00A31960" w:rsidRDefault="006F0A13">
      <w:pPr>
        <w:rPr>
          <w:rFonts w:ascii="Arial" w:hAnsi="Arial" w:cs="Arial"/>
          <w:b/>
          <w:sz w:val="32"/>
          <w:szCs w:val="32"/>
        </w:rPr>
      </w:pPr>
      <w:r w:rsidRPr="00A31960">
        <w:rPr>
          <w:rFonts w:ascii="Arial" w:hAnsi="Arial" w:cs="Arial"/>
          <w:b/>
          <w:noProof/>
          <w:sz w:val="32"/>
          <w:szCs w:val="32"/>
          <w:lang w:eastAsia="en-GB"/>
        </w:rPr>
        <w:drawing>
          <wp:inline distT="0" distB="0" distL="0" distR="0">
            <wp:extent cx="5044965" cy="2585545"/>
            <wp:effectExtent l="19050" t="0" r="2233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D56F7" w:rsidRPr="00A31960" w:rsidRDefault="004D56F7">
      <w:pPr>
        <w:rPr>
          <w:rFonts w:ascii="Arial" w:hAnsi="Arial" w:cs="Arial"/>
          <w:sz w:val="22"/>
          <w:szCs w:val="32"/>
        </w:rPr>
      </w:pPr>
    </w:p>
    <w:p w:rsidR="004D56F7" w:rsidRPr="00A31960" w:rsidRDefault="00582237">
      <w:pPr>
        <w:rPr>
          <w:rFonts w:ascii="Arial" w:hAnsi="Arial" w:cs="Arial"/>
          <w:sz w:val="20"/>
          <w:szCs w:val="32"/>
        </w:rPr>
      </w:pPr>
      <w:proofErr w:type="gramStart"/>
      <w:r w:rsidRPr="00A31960">
        <w:rPr>
          <w:rFonts w:ascii="Arial" w:hAnsi="Arial" w:cs="Arial"/>
          <w:sz w:val="20"/>
          <w:szCs w:val="32"/>
        </w:rPr>
        <w:t xml:space="preserve">Table </w:t>
      </w:r>
      <w:r w:rsidR="004858A9" w:rsidRPr="00A31960">
        <w:rPr>
          <w:rFonts w:ascii="Arial" w:hAnsi="Arial" w:cs="Arial"/>
          <w:sz w:val="20"/>
          <w:szCs w:val="32"/>
        </w:rPr>
        <w:t>5.</w:t>
      </w:r>
      <w:proofErr w:type="gramEnd"/>
      <w:r w:rsidRPr="00A31960">
        <w:rPr>
          <w:rFonts w:ascii="Arial" w:hAnsi="Arial" w:cs="Arial"/>
          <w:sz w:val="20"/>
          <w:szCs w:val="32"/>
        </w:rPr>
        <w:t xml:space="preserve"> Partners </w:t>
      </w:r>
      <w:proofErr w:type="spellStart"/>
      <w:r w:rsidRPr="00A31960">
        <w:rPr>
          <w:rFonts w:ascii="Arial" w:hAnsi="Arial" w:cs="Arial"/>
          <w:sz w:val="20"/>
          <w:szCs w:val="32"/>
        </w:rPr>
        <w:t>Specialisms</w:t>
      </w:r>
      <w:proofErr w:type="spellEnd"/>
    </w:p>
    <w:p w:rsidR="004D56F7" w:rsidRPr="00A31960" w:rsidRDefault="004D56F7" w:rsidP="004D56F7">
      <w:pPr>
        <w:rPr>
          <w:rFonts w:ascii="Arial" w:hAnsi="Arial" w:cs="Arial"/>
          <w:sz w:val="18"/>
        </w:rPr>
      </w:pPr>
    </w:p>
    <w:p w:rsidR="00784157" w:rsidRPr="00A31960" w:rsidRDefault="00784157" w:rsidP="00BA6FCD">
      <w:pPr>
        <w:jc w:val="both"/>
        <w:rPr>
          <w:rFonts w:ascii="Arial" w:hAnsi="Arial" w:cs="Arial"/>
          <w:sz w:val="20"/>
        </w:rPr>
      </w:pPr>
      <w:r w:rsidRPr="00A31960">
        <w:rPr>
          <w:rFonts w:ascii="Arial" w:hAnsi="Arial" w:cs="Arial"/>
          <w:sz w:val="20"/>
        </w:rPr>
        <w:t xml:space="preserve">This span of </w:t>
      </w:r>
      <w:proofErr w:type="spellStart"/>
      <w:r w:rsidRPr="00A31960">
        <w:rPr>
          <w:rFonts w:ascii="Arial" w:hAnsi="Arial" w:cs="Arial"/>
          <w:sz w:val="20"/>
        </w:rPr>
        <w:t>specialisms</w:t>
      </w:r>
      <w:proofErr w:type="spellEnd"/>
      <w:r w:rsidRPr="00A31960">
        <w:rPr>
          <w:rFonts w:ascii="Arial" w:hAnsi="Arial" w:cs="Arial"/>
          <w:sz w:val="20"/>
        </w:rPr>
        <w:t xml:space="preserve"> enables the partnership to speak with authority on the Business Support Profession. Collected </w:t>
      </w:r>
      <w:r w:rsidR="00843C9D" w:rsidRPr="00A31960">
        <w:rPr>
          <w:rFonts w:ascii="Arial" w:hAnsi="Arial" w:cs="Arial"/>
          <w:sz w:val="20"/>
        </w:rPr>
        <w:t>together with</w:t>
      </w:r>
      <w:r w:rsidRPr="00A31960">
        <w:rPr>
          <w:rFonts w:ascii="Arial" w:hAnsi="Arial" w:cs="Arial"/>
          <w:sz w:val="20"/>
        </w:rPr>
        <w:t xml:space="preserve">in the partnership are public sector workers deliberating in an objective manner whilst the remainder are practitioners from a not-for-profit perspective. This profile gives the research </w:t>
      </w:r>
      <w:r w:rsidR="00843C9D" w:rsidRPr="00A31960">
        <w:rPr>
          <w:rFonts w:ascii="Arial" w:hAnsi="Arial" w:cs="Arial"/>
          <w:sz w:val="20"/>
        </w:rPr>
        <w:t xml:space="preserve">activity </w:t>
      </w:r>
      <w:r w:rsidRPr="00A31960">
        <w:rPr>
          <w:rFonts w:ascii="Arial" w:hAnsi="Arial" w:cs="Arial"/>
          <w:sz w:val="20"/>
        </w:rPr>
        <w:t>and find</w:t>
      </w:r>
      <w:r w:rsidR="00843C9D" w:rsidRPr="00A31960">
        <w:rPr>
          <w:rFonts w:ascii="Arial" w:hAnsi="Arial" w:cs="Arial"/>
          <w:sz w:val="20"/>
        </w:rPr>
        <w:t>ings</w:t>
      </w:r>
      <w:r w:rsidRPr="00A31960">
        <w:rPr>
          <w:rFonts w:ascii="Arial" w:hAnsi="Arial" w:cs="Arial"/>
          <w:sz w:val="20"/>
        </w:rPr>
        <w:t xml:space="preserve"> legitimacy</w:t>
      </w:r>
      <w:r w:rsidR="00843C9D" w:rsidRPr="00A31960">
        <w:rPr>
          <w:rFonts w:ascii="Arial" w:hAnsi="Arial" w:cs="Arial"/>
          <w:sz w:val="20"/>
        </w:rPr>
        <w:t xml:space="preserve"> and validity</w:t>
      </w:r>
      <w:r w:rsidRPr="00A31960">
        <w:rPr>
          <w:rFonts w:ascii="Arial" w:hAnsi="Arial" w:cs="Arial"/>
          <w:sz w:val="20"/>
        </w:rPr>
        <w:t xml:space="preserve">. </w:t>
      </w:r>
    </w:p>
    <w:p w:rsidR="004D56F7" w:rsidRPr="00A31960" w:rsidRDefault="004D56F7" w:rsidP="004D56F7">
      <w:pPr>
        <w:rPr>
          <w:rFonts w:ascii="Arial" w:hAnsi="Arial" w:cs="Arial"/>
          <w:sz w:val="18"/>
        </w:rPr>
      </w:pPr>
    </w:p>
    <w:p w:rsidR="004D56F7" w:rsidRPr="00A31960" w:rsidRDefault="004D56F7" w:rsidP="004D56F7">
      <w:pPr>
        <w:rPr>
          <w:rFonts w:ascii="Arial" w:hAnsi="Arial" w:cs="Arial"/>
          <w:b/>
        </w:rPr>
      </w:pPr>
      <w:r w:rsidRPr="00A31960">
        <w:rPr>
          <w:rFonts w:ascii="Arial" w:hAnsi="Arial" w:cs="Arial"/>
          <w:b/>
        </w:rPr>
        <w:t>Partnership Role</w:t>
      </w:r>
    </w:p>
    <w:p w:rsidR="00582237" w:rsidRPr="00A31960" w:rsidRDefault="00582237" w:rsidP="004D56F7">
      <w:pPr>
        <w:rPr>
          <w:rFonts w:ascii="Arial" w:hAnsi="Arial" w:cs="Arial"/>
        </w:rPr>
      </w:pPr>
    </w:p>
    <w:p w:rsidR="004D56F7" w:rsidRPr="00A31960" w:rsidRDefault="004D56F7" w:rsidP="00582237">
      <w:pPr>
        <w:jc w:val="both"/>
        <w:rPr>
          <w:rFonts w:ascii="Arial" w:hAnsi="Arial" w:cs="Arial"/>
          <w:sz w:val="20"/>
        </w:rPr>
      </w:pPr>
      <w:r w:rsidRPr="00A31960">
        <w:rPr>
          <w:rFonts w:ascii="Arial" w:hAnsi="Arial" w:cs="Arial"/>
          <w:sz w:val="20"/>
        </w:rPr>
        <w:t>Each of the partners has a clear primary responsibility within the project; plus a secondary role.</w:t>
      </w:r>
    </w:p>
    <w:p w:rsidR="00582237" w:rsidRPr="00A31960" w:rsidRDefault="00582237" w:rsidP="00582237">
      <w:pPr>
        <w:jc w:val="both"/>
        <w:rPr>
          <w:rFonts w:ascii="Arial" w:hAnsi="Arial" w:cs="Arial"/>
          <w:sz w:val="20"/>
        </w:rPr>
      </w:pPr>
    </w:p>
    <w:tbl>
      <w:tblPr>
        <w:tblStyle w:val="MediumGrid3-Accent1"/>
        <w:tblW w:w="0" w:type="auto"/>
        <w:tblInd w:w="108" w:type="dxa"/>
        <w:tblLayout w:type="fixed"/>
        <w:tblLook w:val="04A0"/>
      </w:tblPr>
      <w:tblGrid>
        <w:gridCol w:w="3060"/>
        <w:gridCol w:w="798"/>
        <w:gridCol w:w="798"/>
        <w:gridCol w:w="798"/>
        <w:gridCol w:w="798"/>
        <w:gridCol w:w="798"/>
        <w:gridCol w:w="798"/>
        <w:gridCol w:w="799"/>
      </w:tblGrid>
      <w:tr w:rsidR="004D56F7" w:rsidRPr="00A31960" w:rsidTr="00BA6FCD">
        <w:trPr>
          <w:cnfStyle w:val="100000000000"/>
        </w:trPr>
        <w:tc>
          <w:tcPr>
            <w:cnfStyle w:val="001000000000"/>
            <w:tcW w:w="3060" w:type="dxa"/>
          </w:tcPr>
          <w:p w:rsidR="004D56F7" w:rsidRPr="00A31960" w:rsidRDefault="004D56F7">
            <w:pPr>
              <w:rPr>
                <w:rFonts w:ascii="Arial" w:hAnsi="Arial" w:cs="Arial"/>
                <w:sz w:val="20"/>
              </w:rPr>
            </w:pPr>
          </w:p>
        </w:tc>
        <w:tc>
          <w:tcPr>
            <w:tcW w:w="5587" w:type="dxa"/>
            <w:gridSpan w:val="7"/>
            <w:hideMark/>
          </w:tcPr>
          <w:p w:rsidR="004D56F7" w:rsidRPr="00A31960" w:rsidRDefault="00B00840">
            <w:pPr>
              <w:cnfStyle w:val="100000000000"/>
              <w:rPr>
                <w:rFonts w:ascii="Arial" w:hAnsi="Arial" w:cs="Arial"/>
                <w:sz w:val="20"/>
              </w:rPr>
            </w:pPr>
            <w:r w:rsidRPr="00A31960">
              <w:rPr>
                <w:rFonts w:ascii="Arial" w:hAnsi="Arial" w:cs="Arial"/>
                <w:sz w:val="20"/>
              </w:rPr>
              <w:t>Partner</w:t>
            </w:r>
          </w:p>
        </w:tc>
      </w:tr>
      <w:tr w:rsidR="00BA6FCD" w:rsidRPr="00A31960" w:rsidTr="00BA6FCD">
        <w:trPr>
          <w:cnfStyle w:val="000000100000"/>
        </w:trPr>
        <w:tc>
          <w:tcPr>
            <w:cnfStyle w:val="001000000000"/>
            <w:tcW w:w="3060" w:type="dxa"/>
            <w:hideMark/>
          </w:tcPr>
          <w:p w:rsidR="00B00840" w:rsidRPr="00A31960" w:rsidRDefault="00B00840">
            <w:pPr>
              <w:rPr>
                <w:rFonts w:ascii="Arial" w:hAnsi="Arial" w:cs="Arial"/>
                <w:sz w:val="20"/>
              </w:rPr>
            </w:pPr>
            <w:r w:rsidRPr="00A31960">
              <w:rPr>
                <w:rFonts w:ascii="Arial" w:hAnsi="Arial" w:cs="Arial"/>
                <w:sz w:val="20"/>
              </w:rPr>
              <w:t>Role</w:t>
            </w:r>
          </w:p>
        </w:tc>
        <w:tc>
          <w:tcPr>
            <w:tcW w:w="798" w:type="dxa"/>
          </w:tcPr>
          <w:p w:rsidR="00B00840" w:rsidRPr="00A31960" w:rsidRDefault="00B00840" w:rsidP="00B00840">
            <w:pPr>
              <w:jc w:val="center"/>
              <w:cnfStyle w:val="000000100000"/>
              <w:rPr>
                <w:rFonts w:ascii="Arial" w:hAnsi="Arial" w:cs="Arial"/>
                <w:sz w:val="20"/>
              </w:rPr>
            </w:pPr>
            <w:r w:rsidRPr="00A31960">
              <w:rPr>
                <w:rFonts w:ascii="Arial" w:hAnsi="Arial" w:cs="Arial"/>
                <w:sz w:val="20"/>
              </w:rPr>
              <w:t>SW</w:t>
            </w:r>
          </w:p>
        </w:tc>
        <w:tc>
          <w:tcPr>
            <w:tcW w:w="798" w:type="dxa"/>
          </w:tcPr>
          <w:p w:rsidR="00B00840" w:rsidRPr="00A31960" w:rsidRDefault="00B00840" w:rsidP="00B00840">
            <w:pPr>
              <w:jc w:val="center"/>
              <w:cnfStyle w:val="000000100000"/>
              <w:rPr>
                <w:rFonts w:ascii="Arial" w:hAnsi="Arial" w:cs="Arial"/>
                <w:sz w:val="20"/>
              </w:rPr>
            </w:pPr>
            <w:r w:rsidRPr="00A31960">
              <w:rPr>
                <w:rFonts w:ascii="Arial" w:hAnsi="Arial" w:cs="Arial"/>
                <w:sz w:val="20"/>
              </w:rPr>
              <w:t>EMC</w:t>
            </w:r>
          </w:p>
        </w:tc>
        <w:tc>
          <w:tcPr>
            <w:tcW w:w="798" w:type="dxa"/>
          </w:tcPr>
          <w:p w:rsidR="00B00840" w:rsidRPr="00A31960" w:rsidRDefault="00B00840" w:rsidP="00B167F2">
            <w:pPr>
              <w:jc w:val="center"/>
              <w:cnfStyle w:val="000000100000"/>
              <w:rPr>
                <w:rFonts w:ascii="Arial" w:hAnsi="Arial" w:cs="Arial"/>
                <w:sz w:val="20"/>
              </w:rPr>
            </w:pPr>
            <w:r w:rsidRPr="00A31960">
              <w:rPr>
                <w:rFonts w:ascii="Arial" w:hAnsi="Arial" w:cs="Arial"/>
                <w:sz w:val="20"/>
              </w:rPr>
              <w:t>C</w:t>
            </w:r>
            <w:r w:rsidR="00B167F2">
              <w:rPr>
                <w:rFonts w:ascii="Arial" w:hAnsi="Arial" w:cs="Arial"/>
                <w:sz w:val="20"/>
              </w:rPr>
              <w:t>DU</w:t>
            </w:r>
          </w:p>
        </w:tc>
        <w:tc>
          <w:tcPr>
            <w:tcW w:w="798" w:type="dxa"/>
          </w:tcPr>
          <w:p w:rsidR="00B00840" w:rsidRPr="00A31960" w:rsidRDefault="00B02802" w:rsidP="00B00840">
            <w:pPr>
              <w:jc w:val="center"/>
              <w:cnfStyle w:val="000000100000"/>
              <w:rPr>
                <w:rFonts w:ascii="Arial" w:hAnsi="Arial" w:cs="Arial"/>
                <w:sz w:val="20"/>
              </w:rPr>
            </w:pPr>
            <w:r w:rsidRPr="00A31960">
              <w:rPr>
                <w:rFonts w:ascii="Arial" w:hAnsi="Arial" w:cs="Arial"/>
                <w:sz w:val="20"/>
              </w:rPr>
              <w:t>IBE</w:t>
            </w:r>
          </w:p>
        </w:tc>
        <w:tc>
          <w:tcPr>
            <w:tcW w:w="798" w:type="dxa"/>
          </w:tcPr>
          <w:p w:rsidR="00B00840" w:rsidRPr="00A31960" w:rsidRDefault="00B00840" w:rsidP="00B00840">
            <w:pPr>
              <w:jc w:val="center"/>
              <w:cnfStyle w:val="000000100000"/>
              <w:rPr>
                <w:rFonts w:ascii="Arial" w:hAnsi="Arial" w:cs="Arial"/>
                <w:sz w:val="20"/>
              </w:rPr>
            </w:pPr>
            <w:r w:rsidRPr="00A31960">
              <w:rPr>
                <w:rFonts w:ascii="Arial" w:hAnsi="Arial" w:cs="Arial"/>
                <w:sz w:val="20"/>
              </w:rPr>
              <w:t>CECA</w:t>
            </w:r>
          </w:p>
        </w:tc>
        <w:tc>
          <w:tcPr>
            <w:tcW w:w="798" w:type="dxa"/>
          </w:tcPr>
          <w:p w:rsidR="00B00840" w:rsidRPr="00A31960" w:rsidRDefault="00B00840" w:rsidP="00B00840">
            <w:pPr>
              <w:jc w:val="center"/>
              <w:cnfStyle w:val="000000100000"/>
              <w:rPr>
                <w:rFonts w:ascii="Arial" w:hAnsi="Arial" w:cs="Arial"/>
                <w:sz w:val="20"/>
              </w:rPr>
            </w:pPr>
            <w:r w:rsidRPr="00A31960">
              <w:rPr>
                <w:rFonts w:ascii="Arial" w:hAnsi="Arial" w:cs="Arial"/>
                <w:sz w:val="20"/>
              </w:rPr>
              <w:t>BES</w:t>
            </w:r>
          </w:p>
        </w:tc>
        <w:tc>
          <w:tcPr>
            <w:tcW w:w="799" w:type="dxa"/>
          </w:tcPr>
          <w:p w:rsidR="00B00840" w:rsidRPr="00A31960" w:rsidRDefault="00B00840" w:rsidP="00B00840">
            <w:pPr>
              <w:jc w:val="center"/>
              <w:cnfStyle w:val="000000100000"/>
              <w:rPr>
                <w:rFonts w:ascii="Arial" w:hAnsi="Arial" w:cs="Arial"/>
                <w:sz w:val="20"/>
              </w:rPr>
            </w:pPr>
            <w:r w:rsidRPr="00A31960">
              <w:rPr>
                <w:rFonts w:ascii="Arial" w:hAnsi="Arial" w:cs="Arial"/>
                <w:sz w:val="20"/>
              </w:rPr>
              <w:t>BCU</w:t>
            </w:r>
          </w:p>
        </w:tc>
      </w:tr>
      <w:tr w:rsidR="00BA6FCD" w:rsidRPr="00A31960" w:rsidTr="00BA6FCD">
        <w:tc>
          <w:tcPr>
            <w:cnfStyle w:val="001000000000"/>
            <w:tcW w:w="3060" w:type="dxa"/>
          </w:tcPr>
          <w:p w:rsidR="00B00840" w:rsidRPr="00A31960" w:rsidRDefault="00B00840" w:rsidP="00B00840">
            <w:pPr>
              <w:rPr>
                <w:rFonts w:ascii="Arial" w:hAnsi="Arial" w:cs="Arial"/>
                <w:b w:val="0"/>
                <w:sz w:val="20"/>
              </w:rPr>
            </w:pPr>
            <w:r w:rsidRPr="00A31960">
              <w:rPr>
                <w:rFonts w:ascii="Arial" w:hAnsi="Arial" w:cs="Arial"/>
                <w:b w:val="0"/>
                <w:spacing w:val="-2"/>
                <w:sz w:val="20"/>
                <w:szCs w:val="20"/>
              </w:rPr>
              <w:t>Managing partnership</w:t>
            </w:r>
          </w:p>
        </w:tc>
        <w:tc>
          <w:tcPr>
            <w:tcW w:w="798" w:type="dxa"/>
          </w:tcPr>
          <w:p w:rsidR="00B00840" w:rsidRPr="00A31960" w:rsidRDefault="00B00840" w:rsidP="00B00840">
            <w:pPr>
              <w:jc w:val="center"/>
              <w:cnfStyle w:val="000000000000"/>
              <w:rPr>
                <w:rFonts w:ascii="Arial" w:hAnsi="Arial" w:cs="Arial"/>
                <w:sz w:val="20"/>
              </w:rPr>
            </w:pPr>
          </w:p>
        </w:tc>
        <w:tc>
          <w:tcPr>
            <w:tcW w:w="798" w:type="dxa"/>
          </w:tcPr>
          <w:p w:rsidR="00B00840" w:rsidRPr="00A31960" w:rsidRDefault="00B00840" w:rsidP="00B00840">
            <w:pPr>
              <w:jc w:val="center"/>
              <w:cnfStyle w:val="000000000000"/>
              <w:rPr>
                <w:rFonts w:ascii="Arial" w:hAnsi="Arial" w:cs="Arial"/>
                <w:sz w:val="20"/>
              </w:rPr>
            </w:pPr>
          </w:p>
        </w:tc>
        <w:tc>
          <w:tcPr>
            <w:tcW w:w="798" w:type="dxa"/>
          </w:tcPr>
          <w:p w:rsidR="00B00840" w:rsidRPr="00A31960" w:rsidRDefault="00B00840" w:rsidP="00B00840">
            <w:pPr>
              <w:jc w:val="center"/>
              <w:cnfStyle w:val="000000000000"/>
              <w:rPr>
                <w:rFonts w:ascii="Arial" w:hAnsi="Arial" w:cs="Arial"/>
                <w:sz w:val="20"/>
              </w:rPr>
            </w:pPr>
          </w:p>
        </w:tc>
        <w:tc>
          <w:tcPr>
            <w:tcW w:w="798" w:type="dxa"/>
          </w:tcPr>
          <w:p w:rsidR="00B00840" w:rsidRPr="00A31960" w:rsidRDefault="00B00840" w:rsidP="00B00840">
            <w:pPr>
              <w:jc w:val="center"/>
              <w:cnfStyle w:val="000000000000"/>
              <w:rPr>
                <w:rFonts w:ascii="Arial" w:hAnsi="Arial" w:cs="Arial"/>
                <w:sz w:val="20"/>
              </w:rPr>
            </w:pPr>
          </w:p>
        </w:tc>
        <w:tc>
          <w:tcPr>
            <w:tcW w:w="798" w:type="dxa"/>
          </w:tcPr>
          <w:p w:rsidR="00B00840" w:rsidRPr="00A31960" w:rsidRDefault="00B00840" w:rsidP="00B00840">
            <w:pPr>
              <w:jc w:val="center"/>
              <w:cnfStyle w:val="000000000000"/>
              <w:rPr>
                <w:rFonts w:ascii="Arial" w:hAnsi="Arial" w:cs="Arial"/>
                <w:sz w:val="20"/>
              </w:rPr>
            </w:pPr>
          </w:p>
        </w:tc>
        <w:tc>
          <w:tcPr>
            <w:tcW w:w="798" w:type="dxa"/>
          </w:tcPr>
          <w:p w:rsidR="00B00840" w:rsidRPr="00A31960" w:rsidRDefault="00BA6FCD" w:rsidP="00B00840">
            <w:pPr>
              <w:jc w:val="center"/>
              <w:cnfStyle w:val="000000000000"/>
              <w:rPr>
                <w:rFonts w:ascii="Arial" w:hAnsi="Arial" w:cs="Arial"/>
                <w:sz w:val="20"/>
              </w:rPr>
            </w:pPr>
            <w:r w:rsidRPr="00A31960">
              <w:rPr>
                <w:rFonts w:ascii="Arial" w:hAnsi="Arial" w:cs="Arial"/>
                <w:sz w:val="20"/>
              </w:rPr>
              <w:sym w:font="Wingdings" w:char="F0FC"/>
            </w:r>
          </w:p>
        </w:tc>
        <w:tc>
          <w:tcPr>
            <w:tcW w:w="799" w:type="dxa"/>
          </w:tcPr>
          <w:p w:rsidR="00B00840" w:rsidRPr="00A31960" w:rsidRDefault="00B00840" w:rsidP="00B00840">
            <w:pPr>
              <w:jc w:val="center"/>
              <w:cnfStyle w:val="000000000000"/>
              <w:rPr>
                <w:rFonts w:ascii="Arial" w:hAnsi="Arial" w:cs="Arial"/>
                <w:sz w:val="20"/>
              </w:rPr>
            </w:pPr>
          </w:p>
        </w:tc>
      </w:tr>
      <w:tr w:rsidR="00BA6FCD" w:rsidRPr="00A31960" w:rsidTr="00BA6FCD">
        <w:trPr>
          <w:cnfStyle w:val="000000100000"/>
        </w:trPr>
        <w:tc>
          <w:tcPr>
            <w:cnfStyle w:val="001000000000"/>
            <w:tcW w:w="3060" w:type="dxa"/>
          </w:tcPr>
          <w:p w:rsidR="00B00840" w:rsidRPr="00A31960" w:rsidRDefault="00B00840" w:rsidP="00B00840">
            <w:pPr>
              <w:rPr>
                <w:rFonts w:ascii="Arial" w:hAnsi="Arial" w:cs="Arial"/>
                <w:b w:val="0"/>
                <w:sz w:val="20"/>
              </w:rPr>
            </w:pPr>
            <w:r w:rsidRPr="00A31960">
              <w:rPr>
                <w:rFonts w:ascii="Arial" w:hAnsi="Arial" w:cs="Arial"/>
                <w:b w:val="0"/>
                <w:spacing w:val="-2"/>
                <w:sz w:val="20"/>
                <w:szCs w:val="20"/>
              </w:rPr>
              <w:t>Exchange of experience</w:t>
            </w:r>
          </w:p>
        </w:tc>
        <w:tc>
          <w:tcPr>
            <w:tcW w:w="798" w:type="dxa"/>
          </w:tcPr>
          <w:p w:rsidR="00B00840" w:rsidRPr="00A31960" w:rsidRDefault="00BA6FCD" w:rsidP="00B00840">
            <w:pPr>
              <w:jc w:val="center"/>
              <w:cnfStyle w:val="000000100000"/>
              <w:rPr>
                <w:rFonts w:ascii="Arial" w:hAnsi="Arial" w:cs="Arial"/>
                <w:sz w:val="20"/>
              </w:rPr>
            </w:pPr>
            <w:r w:rsidRPr="00A31960">
              <w:rPr>
                <w:rFonts w:ascii="Arial" w:hAnsi="Arial" w:cs="Arial"/>
                <w:sz w:val="20"/>
              </w:rPr>
              <w:sym w:font="Wingdings" w:char="F0FC"/>
            </w:r>
          </w:p>
        </w:tc>
        <w:tc>
          <w:tcPr>
            <w:tcW w:w="798" w:type="dxa"/>
          </w:tcPr>
          <w:p w:rsidR="00B00840" w:rsidRPr="00A31960" w:rsidRDefault="00B00840" w:rsidP="00B00840">
            <w:pPr>
              <w:jc w:val="center"/>
              <w:cnfStyle w:val="000000100000"/>
              <w:rPr>
                <w:rFonts w:ascii="Arial" w:hAnsi="Arial" w:cs="Arial"/>
                <w:sz w:val="20"/>
              </w:rPr>
            </w:pPr>
          </w:p>
        </w:tc>
        <w:tc>
          <w:tcPr>
            <w:tcW w:w="798" w:type="dxa"/>
          </w:tcPr>
          <w:p w:rsidR="00B00840" w:rsidRPr="00A31960" w:rsidRDefault="00B00840" w:rsidP="00B00840">
            <w:pPr>
              <w:jc w:val="center"/>
              <w:cnfStyle w:val="000000100000"/>
              <w:rPr>
                <w:rFonts w:ascii="Arial" w:hAnsi="Arial" w:cs="Arial"/>
                <w:sz w:val="20"/>
              </w:rPr>
            </w:pPr>
          </w:p>
        </w:tc>
        <w:tc>
          <w:tcPr>
            <w:tcW w:w="798" w:type="dxa"/>
          </w:tcPr>
          <w:p w:rsidR="00B00840" w:rsidRPr="00A31960" w:rsidRDefault="00B00840" w:rsidP="00B00840">
            <w:pPr>
              <w:jc w:val="center"/>
              <w:cnfStyle w:val="000000100000"/>
              <w:rPr>
                <w:rFonts w:ascii="Arial" w:hAnsi="Arial" w:cs="Arial"/>
                <w:sz w:val="20"/>
              </w:rPr>
            </w:pPr>
          </w:p>
        </w:tc>
        <w:tc>
          <w:tcPr>
            <w:tcW w:w="798" w:type="dxa"/>
          </w:tcPr>
          <w:p w:rsidR="00B00840" w:rsidRPr="00A31960" w:rsidRDefault="00B00840" w:rsidP="00B00840">
            <w:pPr>
              <w:jc w:val="center"/>
              <w:cnfStyle w:val="000000100000"/>
              <w:rPr>
                <w:rFonts w:ascii="Arial" w:hAnsi="Arial" w:cs="Arial"/>
                <w:sz w:val="20"/>
              </w:rPr>
            </w:pPr>
          </w:p>
        </w:tc>
        <w:tc>
          <w:tcPr>
            <w:tcW w:w="798" w:type="dxa"/>
          </w:tcPr>
          <w:p w:rsidR="00B00840" w:rsidRPr="00A31960" w:rsidRDefault="00B00840" w:rsidP="00B00840">
            <w:pPr>
              <w:jc w:val="center"/>
              <w:cnfStyle w:val="000000100000"/>
              <w:rPr>
                <w:rFonts w:ascii="Arial" w:hAnsi="Arial" w:cs="Arial"/>
                <w:sz w:val="20"/>
              </w:rPr>
            </w:pPr>
          </w:p>
        </w:tc>
        <w:tc>
          <w:tcPr>
            <w:tcW w:w="799" w:type="dxa"/>
          </w:tcPr>
          <w:p w:rsidR="00B00840" w:rsidRPr="00A31960" w:rsidRDefault="00B00840" w:rsidP="00B00840">
            <w:pPr>
              <w:jc w:val="center"/>
              <w:cnfStyle w:val="000000100000"/>
              <w:rPr>
                <w:rFonts w:ascii="Arial" w:hAnsi="Arial" w:cs="Arial"/>
                <w:sz w:val="20"/>
              </w:rPr>
            </w:pPr>
          </w:p>
        </w:tc>
      </w:tr>
      <w:tr w:rsidR="00BA6FCD" w:rsidRPr="00A31960" w:rsidTr="00BA6FCD">
        <w:tc>
          <w:tcPr>
            <w:cnfStyle w:val="001000000000"/>
            <w:tcW w:w="3060" w:type="dxa"/>
          </w:tcPr>
          <w:p w:rsidR="00B00840" w:rsidRPr="00A31960" w:rsidRDefault="00B00840" w:rsidP="00B00840">
            <w:pPr>
              <w:rPr>
                <w:rFonts w:ascii="Arial" w:hAnsi="Arial" w:cs="Arial"/>
                <w:b w:val="0"/>
                <w:sz w:val="20"/>
              </w:rPr>
            </w:pPr>
            <w:r w:rsidRPr="00A31960">
              <w:rPr>
                <w:rFonts w:ascii="Arial" w:hAnsi="Arial" w:cs="Arial"/>
                <w:b w:val="0"/>
                <w:spacing w:val="-2"/>
                <w:sz w:val="20"/>
                <w:szCs w:val="20"/>
              </w:rPr>
              <w:t>Coordination of Benchmarking</w:t>
            </w:r>
          </w:p>
        </w:tc>
        <w:tc>
          <w:tcPr>
            <w:tcW w:w="798" w:type="dxa"/>
          </w:tcPr>
          <w:p w:rsidR="00B00840" w:rsidRPr="00A31960" w:rsidRDefault="00B00840" w:rsidP="00B00840">
            <w:pPr>
              <w:jc w:val="center"/>
              <w:cnfStyle w:val="000000000000"/>
              <w:rPr>
                <w:rFonts w:ascii="Arial" w:hAnsi="Arial" w:cs="Arial"/>
                <w:sz w:val="20"/>
              </w:rPr>
            </w:pPr>
          </w:p>
        </w:tc>
        <w:tc>
          <w:tcPr>
            <w:tcW w:w="798" w:type="dxa"/>
          </w:tcPr>
          <w:p w:rsidR="00B00840" w:rsidRPr="00A31960" w:rsidRDefault="00B00840" w:rsidP="00B00840">
            <w:pPr>
              <w:jc w:val="center"/>
              <w:cnfStyle w:val="000000000000"/>
              <w:rPr>
                <w:rFonts w:ascii="Arial" w:hAnsi="Arial" w:cs="Arial"/>
                <w:sz w:val="20"/>
              </w:rPr>
            </w:pPr>
          </w:p>
        </w:tc>
        <w:tc>
          <w:tcPr>
            <w:tcW w:w="798" w:type="dxa"/>
          </w:tcPr>
          <w:p w:rsidR="00B00840" w:rsidRPr="00A31960" w:rsidRDefault="00B00840" w:rsidP="00B00840">
            <w:pPr>
              <w:jc w:val="center"/>
              <w:cnfStyle w:val="000000000000"/>
              <w:rPr>
                <w:rFonts w:ascii="Arial" w:hAnsi="Arial" w:cs="Arial"/>
                <w:sz w:val="20"/>
              </w:rPr>
            </w:pPr>
          </w:p>
        </w:tc>
        <w:tc>
          <w:tcPr>
            <w:tcW w:w="798" w:type="dxa"/>
          </w:tcPr>
          <w:p w:rsidR="00B00840" w:rsidRPr="00A31960" w:rsidRDefault="00BA6FCD" w:rsidP="00B00840">
            <w:pPr>
              <w:jc w:val="center"/>
              <w:cnfStyle w:val="000000000000"/>
              <w:rPr>
                <w:rFonts w:ascii="Arial" w:hAnsi="Arial" w:cs="Arial"/>
                <w:sz w:val="20"/>
              </w:rPr>
            </w:pPr>
            <w:r w:rsidRPr="00A31960">
              <w:rPr>
                <w:rFonts w:ascii="Arial" w:hAnsi="Arial" w:cs="Arial"/>
                <w:sz w:val="20"/>
              </w:rPr>
              <w:sym w:font="Wingdings" w:char="F0FC"/>
            </w:r>
          </w:p>
        </w:tc>
        <w:tc>
          <w:tcPr>
            <w:tcW w:w="798" w:type="dxa"/>
          </w:tcPr>
          <w:p w:rsidR="00B00840" w:rsidRPr="00A31960" w:rsidRDefault="00B00840" w:rsidP="00B00840">
            <w:pPr>
              <w:jc w:val="center"/>
              <w:cnfStyle w:val="000000000000"/>
              <w:rPr>
                <w:rFonts w:ascii="Arial" w:hAnsi="Arial" w:cs="Arial"/>
                <w:sz w:val="20"/>
              </w:rPr>
            </w:pPr>
          </w:p>
        </w:tc>
        <w:tc>
          <w:tcPr>
            <w:tcW w:w="798" w:type="dxa"/>
          </w:tcPr>
          <w:p w:rsidR="00B00840" w:rsidRPr="00A31960" w:rsidRDefault="00B00840" w:rsidP="00B00840">
            <w:pPr>
              <w:jc w:val="center"/>
              <w:cnfStyle w:val="000000000000"/>
              <w:rPr>
                <w:rFonts w:ascii="Arial" w:hAnsi="Arial" w:cs="Arial"/>
                <w:sz w:val="20"/>
              </w:rPr>
            </w:pPr>
          </w:p>
        </w:tc>
        <w:tc>
          <w:tcPr>
            <w:tcW w:w="799" w:type="dxa"/>
          </w:tcPr>
          <w:p w:rsidR="00B00840" w:rsidRPr="00A31960" w:rsidRDefault="00B00840" w:rsidP="00B00840">
            <w:pPr>
              <w:jc w:val="center"/>
              <w:cnfStyle w:val="000000000000"/>
              <w:rPr>
                <w:rFonts w:ascii="Arial" w:hAnsi="Arial" w:cs="Arial"/>
                <w:sz w:val="20"/>
              </w:rPr>
            </w:pPr>
          </w:p>
        </w:tc>
      </w:tr>
      <w:tr w:rsidR="00BA6FCD" w:rsidRPr="00A31960" w:rsidTr="00BA6FCD">
        <w:trPr>
          <w:cnfStyle w:val="000000100000"/>
        </w:trPr>
        <w:tc>
          <w:tcPr>
            <w:cnfStyle w:val="001000000000"/>
            <w:tcW w:w="3060" w:type="dxa"/>
          </w:tcPr>
          <w:p w:rsidR="00B00840" w:rsidRPr="00A31960" w:rsidRDefault="00B00840">
            <w:pPr>
              <w:rPr>
                <w:rFonts w:ascii="Arial" w:hAnsi="Arial" w:cs="Arial"/>
                <w:b w:val="0"/>
                <w:sz w:val="20"/>
              </w:rPr>
            </w:pPr>
            <w:r w:rsidRPr="00A31960">
              <w:rPr>
                <w:rFonts w:ascii="Arial" w:hAnsi="Arial" w:cs="Arial"/>
                <w:b w:val="0"/>
                <w:spacing w:val="-2"/>
                <w:sz w:val="20"/>
              </w:rPr>
              <w:t>Develop the Qualification Matrix</w:t>
            </w:r>
          </w:p>
        </w:tc>
        <w:tc>
          <w:tcPr>
            <w:tcW w:w="798" w:type="dxa"/>
          </w:tcPr>
          <w:p w:rsidR="00B00840" w:rsidRPr="00A31960" w:rsidRDefault="00B00840" w:rsidP="00B00840">
            <w:pPr>
              <w:jc w:val="center"/>
              <w:cnfStyle w:val="000000100000"/>
              <w:rPr>
                <w:rFonts w:ascii="Arial" w:hAnsi="Arial" w:cs="Arial"/>
                <w:sz w:val="20"/>
              </w:rPr>
            </w:pPr>
          </w:p>
        </w:tc>
        <w:tc>
          <w:tcPr>
            <w:tcW w:w="798" w:type="dxa"/>
          </w:tcPr>
          <w:p w:rsidR="00B00840" w:rsidRPr="00A31960" w:rsidRDefault="00B00840" w:rsidP="00B00840">
            <w:pPr>
              <w:jc w:val="center"/>
              <w:cnfStyle w:val="000000100000"/>
              <w:rPr>
                <w:rFonts w:ascii="Arial" w:hAnsi="Arial" w:cs="Arial"/>
                <w:sz w:val="20"/>
              </w:rPr>
            </w:pPr>
          </w:p>
        </w:tc>
        <w:tc>
          <w:tcPr>
            <w:tcW w:w="798" w:type="dxa"/>
          </w:tcPr>
          <w:p w:rsidR="00B00840" w:rsidRPr="00A31960" w:rsidRDefault="00BA6FCD" w:rsidP="00B00840">
            <w:pPr>
              <w:jc w:val="center"/>
              <w:cnfStyle w:val="000000100000"/>
              <w:rPr>
                <w:rFonts w:ascii="Arial" w:hAnsi="Arial" w:cs="Arial"/>
                <w:sz w:val="20"/>
              </w:rPr>
            </w:pPr>
            <w:r w:rsidRPr="00A31960">
              <w:rPr>
                <w:rFonts w:ascii="Arial" w:hAnsi="Arial" w:cs="Arial"/>
                <w:sz w:val="20"/>
              </w:rPr>
              <w:sym w:font="Wingdings" w:char="F0FC"/>
            </w:r>
          </w:p>
        </w:tc>
        <w:tc>
          <w:tcPr>
            <w:tcW w:w="798" w:type="dxa"/>
          </w:tcPr>
          <w:p w:rsidR="00B00840" w:rsidRPr="00A31960" w:rsidRDefault="00B00840" w:rsidP="00B00840">
            <w:pPr>
              <w:jc w:val="center"/>
              <w:cnfStyle w:val="000000100000"/>
              <w:rPr>
                <w:rFonts w:ascii="Arial" w:hAnsi="Arial" w:cs="Arial"/>
                <w:sz w:val="20"/>
              </w:rPr>
            </w:pPr>
          </w:p>
        </w:tc>
        <w:tc>
          <w:tcPr>
            <w:tcW w:w="798" w:type="dxa"/>
          </w:tcPr>
          <w:p w:rsidR="00B00840" w:rsidRPr="00A31960" w:rsidRDefault="00B00840" w:rsidP="00B00840">
            <w:pPr>
              <w:jc w:val="center"/>
              <w:cnfStyle w:val="000000100000"/>
              <w:rPr>
                <w:rFonts w:ascii="Arial" w:hAnsi="Arial" w:cs="Arial"/>
                <w:sz w:val="20"/>
              </w:rPr>
            </w:pPr>
          </w:p>
        </w:tc>
        <w:tc>
          <w:tcPr>
            <w:tcW w:w="798" w:type="dxa"/>
          </w:tcPr>
          <w:p w:rsidR="00B00840" w:rsidRPr="00A31960" w:rsidRDefault="00B00840" w:rsidP="00B00840">
            <w:pPr>
              <w:jc w:val="center"/>
              <w:cnfStyle w:val="000000100000"/>
              <w:rPr>
                <w:rFonts w:ascii="Arial" w:hAnsi="Arial" w:cs="Arial"/>
                <w:sz w:val="20"/>
              </w:rPr>
            </w:pPr>
          </w:p>
        </w:tc>
        <w:tc>
          <w:tcPr>
            <w:tcW w:w="799" w:type="dxa"/>
          </w:tcPr>
          <w:p w:rsidR="00B00840" w:rsidRPr="00A31960" w:rsidRDefault="00B00840" w:rsidP="00B00840">
            <w:pPr>
              <w:jc w:val="center"/>
              <w:cnfStyle w:val="000000100000"/>
              <w:rPr>
                <w:rFonts w:ascii="Arial" w:hAnsi="Arial" w:cs="Arial"/>
                <w:sz w:val="20"/>
              </w:rPr>
            </w:pPr>
          </w:p>
        </w:tc>
      </w:tr>
      <w:tr w:rsidR="00BA6FCD" w:rsidRPr="00A31960" w:rsidTr="00BA6FCD">
        <w:tc>
          <w:tcPr>
            <w:cnfStyle w:val="001000000000"/>
            <w:tcW w:w="3060" w:type="dxa"/>
          </w:tcPr>
          <w:p w:rsidR="00BA6FCD" w:rsidRPr="00A31960" w:rsidRDefault="00BA6FCD" w:rsidP="00BA6FCD">
            <w:pPr>
              <w:jc w:val="both"/>
              <w:rPr>
                <w:rFonts w:ascii="Arial" w:hAnsi="Arial" w:cs="Arial"/>
                <w:b w:val="0"/>
                <w:spacing w:val="-2"/>
                <w:sz w:val="20"/>
              </w:rPr>
            </w:pPr>
            <w:r w:rsidRPr="00A31960">
              <w:rPr>
                <w:rFonts w:ascii="Arial" w:hAnsi="Arial" w:cs="Arial"/>
                <w:b w:val="0"/>
                <w:sz w:val="20"/>
              </w:rPr>
              <w:t xml:space="preserve">Evaluation </w:t>
            </w:r>
          </w:p>
        </w:tc>
        <w:tc>
          <w:tcPr>
            <w:tcW w:w="798" w:type="dxa"/>
          </w:tcPr>
          <w:p w:rsidR="00BA6FCD" w:rsidRPr="00A31960" w:rsidRDefault="00BA6FCD" w:rsidP="00B00840">
            <w:pPr>
              <w:jc w:val="center"/>
              <w:cnfStyle w:val="000000000000"/>
              <w:rPr>
                <w:rFonts w:ascii="Arial" w:hAnsi="Arial" w:cs="Arial"/>
                <w:sz w:val="20"/>
              </w:rPr>
            </w:pPr>
          </w:p>
        </w:tc>
        <w:tc>
          <w:tcPr>
            <w:tcW w:w="798" w:type="dxa"/>
          </w:tcPr>
          <w:p w:rsidR="00BA6FCD" w:rsidRPr="00A31960" w:rsidRDefault="00BA6FCD" w:rsidP="00B00840">
            <w:pPr>
              <w:jc w:val="center"/>
              <w:cnfStyle w:val="000000000000"/>
              <w:rPr>
                <w:rFonts w:ascii="Arial" w:hAnsi="Arial" w:cs="Arial"/>
                <w:sz w:val="20"/>
              </w:rPr>
            </w:pPr>
          </w:p>
        </w:tc>
        <w:tc>
          <w:tcPr>
            <w:tcW w:w="798" w:type="dxa"/>
          </w:tcPr>
          <w:p w:rsidR="00BA6FCD" w:rsidRPr="00A31960" w:rsidRDefault="00BA6FCD" w:rsidP="00B00840">
            <w:pPr>
              <w:jc w:val="center"/>
              <w:cnfStyle w:val="000000000000"/>
              <w:rPr>
                <w:rFonts w:ascii="Arial" w:hAnsi="Arial" w:cs="Arial"/>
                <w:sz w:val="20"/>
              </w:rPr>
            </w:pPr>
          </w:p>
        </w:tc>
        <w:tc>
          <w:tcPr>
            <w:tcW w:w="798" w:type="dxa"/>
          </w:tcPr>
          <w:p w:rsidR="00BA6FCD" w:rsidRPr="00A31960" w:rsidRDefault="00BA6FCD" w:rsidP="00B00840">
            <w:pPr>
              <w:jc w:val="center"/>
              <w:cnfStyle w:val="000000000000"/>
              <w:rPr>
                <w:rFonts w:ascii="Arial" w:hAnsi="Arial" w:cs="Arial"/>
                <w:sz w:val="20"/>
              </w:rPr>
            </w:pPr>
          </w:p>
        </w:tc>
        <w:tc>
          <w:tcPr>
            <w:tcW w:w="798" w:type="dxa"/>
          </w:tcPr>
          <w:p w:rsidR="00BA6FCD" w:rsidRPr="00A31960" w:rsidRDefault="00BA6FCD" w:rsidP="00B00840">
            <w:pPr>
              <w:jc w:val="center"/>
              <w:cnfStyle w:val="000000000000"/>
              <w:rPr>
                <w:rFonts w:ascii="Arial" w:hAnsi="Arial" w:cs="Arial"/>
                <w:sz w:val="20"/>
              </w:rPr>
            </w:pPr>
            <w:r w:rsidRPr="00A31960">
              <w:rPr>
                <w:rFonts w:ascii="Arial" w:hAnsi="Arial" w:cs="Arial"/>
                <w:sz w:val="20"/>
              </w:rPr>
              <w:sym w:font="Wingdings" w:char="F0FC"/>
            </w:r>
          </w:p>
        </w:tc>
        <w:tc>
          <w:tcPr>
            <w:tcW w:w="798" w:type="dxa"/>
          </w:tcPr>
          <w:p w:rsidR="00BA6FCD" w:rsidRPr="00A31960" w:rsidRDefault="00BA6FCD" w:rsidP="00B00840">
            <w:pPr>
              <w:jc w:val="center"/>
              <w:cnfStyle w:val="000000000000"/>
              <w:rPr>
                <w:rFonts w:ascii="Arial" w:hAnsi="Arial" w:cs="Arial"/>
                <w:sz w:val="20"/>
              </w:rPr>
            </w:pPr>
          </w:p>
        </w:tc>
        <w:tc>
          <w:tcPr>
            <w:tcW w:w="799" w:type="dxa"/>
          </w:tcPr>
          <w:p w:rsidR="00BA6FCD" w:rsidRPr="00A31960" w:rsidRDefault="00BA6FCD" w:rsidP="00B00840">
            <w:pPr>
              <w:jc w:val="center"/>
              <w:cnfStyle w:val="000000000000"/>
              <w:rPr>
                <w:rFonts w:ascii="Arial" w:hAnsi="Arial" w:cs="Arial"/>
                <w:sz w:val="20"/>
              </w:rPr>
            </w:pPr>
          </w:p>
        </w:tc>
      </w:tr>
      <w:tr w:rsidR="00BA6FCD" w:rsidRPr="00A31960" w:rsidTr="00BA6FCD">
        <w:trPr>
          <w:cnfStyle w:val="000000100000"/>
        </w:trPr>
        <w:tc>
          <w:tcPr>
            <w:cnfStyle w:val="001000000000"/>
            <w:tcW w:w="3060" w:type="dxa"/>
          </w:tcPr>
          <w:p w:rsidR="00BA6FCD" w:rsidRPr="00A31960" w:rsidRDefault="00BA6FCD" w:rsidP="00BA6FCD">
            <w:pPr>
              <w:jc w:val="both"/>
              <w:rPr>
                <w:rFonts w:ascii="Arial" w:hAnsi="Arial" w:cs="Arial"/>
                <w:b w:val="0"/>
                <w:sz w:val="20"/>
              </w:rPr>
            </w:pPr>
            <w:r w:rsidRPr="00A31960">
              <w:rPr>
                <w:rFonts w:ascii="Arial" w:hAnsi="Arial" w:cs="Arial"/>
                <w:b w:val="0"/>
                <w:sz w:val="20"/>
              </w:rPr>
              <w:t>Dissemination</w:t>
            </w:r>
          </w:p>
        </w:tc>
        <w:tc>
          <w:tcPr>
            <w:tcW w:w="798" w:type="dxa"/>
          </w:tcPr>
          <w:p w:rsidR="00BA6FCD" w:rsidRPr="00A31960" w:rsidRDefault="00BA6FCD" w:rsidP="00B00840">
            <w:pPr>
              <w:jc w:val="center"/>
              <w:cnfStyle w:val="000000100000"/>
              <w:rPr>
                <w:rFonts w:ascii="Arial" w:hAnsi="Arial" w:cs="Arial"/>
                <w:sz w:val="20"/>
              </w:rPr>
            </w:pPr>
          </w:p>
        </w:tc>
        <w:tc>
          <w:tcPr>
            <w:tcW w:w="798" w:type="dxa"/>
          </w:tcPr>
          <w:p w:rsidR="00BA6FCD" w:rsidRPr="00A31960" w:rsidRDefault="00BA6FCD" w:rsidP="00B00840">
            <w:pPr>
              <w:jc w:val="center"/>
              <w:cnfStyle w:val="000000100000"/>
              <w:rPr>
                <w:rFonts w:ascii="Arial" w:hAnsi="Arial" w:cs="Arial"/>
                <w:sz w:val="20"/>
              </w:rPr>
            </w:pPr>
            <w:r w:rsidRPr="00A31960">
              <w:rPr>
                <w:rFonts w:ascii="Arial" w:hAnsi="Arial" w:cs="Arial"/>
                <w:sz w:val="20"/>
              </w:rPr>
              <w:sym w:font="Wingdings" w:char="F0FC"/>
            </w:r>
          </w:p>
        </w:tc>
        <w:tc>
          <w:tcPr>
            <w:tcW w:w="798" w:type="dxa"/>
          </w:tcPr>
          <w:p w:rsidR="00BA6FCD" w:rsidRPr="00A31960" w:rsidRDefault="00BA6FCD" w:rsidP="00B00840">
            <w:pPr>
              <w:jc w:val="center"/>
              <w:cnfStyle w:val="000000100000"/>
              <w:rPr>
                <w:rFonts w:ascii="Arial" w:hAnsi="Arial" w:cs="Arial"/>
                <w:sz w:val="20"/>
              </w:rPr>
            </w:pPr>
          </w:p>
        </w:tc>
        <w:tc>
          <w:tcPr>
            <w:tcW w:w="798" w:type="dxa"/>
          </w:tcPr>
          <w:p w:rsidR="00BA6FCD" w:rsidRPr="00A31960" w:rsidRDefault="00BA6FCD" w:rsidP="00B00840">
            <w:pPr>
              <w:jc w:val="center"/>
              <w:cnfStyle w:val="000000100000"/>
              <w:rPr>
                <w:rFonts w:ascii="Arial" w:hAnsi="Arial" w:cs="Arial"/>
                <w:sz w:val="20"/>
              </w:rPr>
            </w:pPr>
          </w:p>
        </w:tc>
        <w:tc>
          <w:tcPr>
            <w:tcW w:w="798" w:type="dxa"/>
          </w:tcPr>
          <w:p w:rsidR="00BA6FCD" w:rsidRPr="00A31960" w:rsidRDefault="00BA6FCD" w:rsidP="00B00840">
            <w:pPr>
              <w:jc w:val="center"/>
              <w:cnfStyle w:val="000000100000"/>
              <w:rPr>
                <w:rFonts w:ascii="Arial" w:hAnsi="Arial" w:cs="Arial"/>
                <w:sz w:val="20"/>
              </w:rPr>
            </w:pPr>
          </w:p>
        </w:tc>
        <w:tc>
          <w:tcPr>
            <w:tcW w:w="798" w:type="dxa"/>
          </w:tcPr>
          <w:p w:rsidR="00BA6FCD" w:rsidRPr="00A31960" w:rsidRDefault="00BA6FCD" w:rsidP="00B00840">
            <w:pPr>
              <w:jc w:val="center"/>
              <w:cnfStyle w:val="000000100000"/>
              <w:rPr>
                <w:rFonts w:ascii="Arial" w:hAnsi="Arial" w:cs="Arial"/>
                <w:sz w:val="20"/>
              </w:rPr>
            </w:pPr>
          </w:p>
        </w:tc>
        <w:tc>
          <w:tcPr>
            <w:tcW w:w="799" w:type="dxa"/>
          </w:tcPr>
          <w:p w:rsidR="00BA6FCD" w:rsidRPr="00A31960" w:rsidRDefault="00BA6FCD" w:rsidP="00B00840">
            <w:pPr>
              <w:jc w:val="center"/>
              <w:cnfStyle w:val="000000100000"/>
              <w:rPr>
                <w:rFonts w:ascii="Arial" w:hAnsi="Arial" w:cs="Arial"/>
                <w:sz w:val="20"/>
              </w:rPr>
            </w:pPr>
          </w:p>
        </w:tc>
      </w:tr>
      <w:tr w:rsidR="00BA6FCD" w:rsidRPr="00A31960" w:rsidTr="00BA6FCD">
        <w:tc>
          <w:tcPr>
            <w:cnfStyle w:val="001000000000"/>
            <w:tcW w:w="3060" w:type="dxa"/>
          </w:tcPr>
          <w:p w:rsidR="00BA6FCD" w:rsidRPr="00A31960" w:rsidRDefault="00BA6FCD" w:rsidP="00BA6FCD">
            <w:pPr>
              <w:jc w:val="both"/>
              <w:rPr>
                <w:rFonts w:ascii="Arial" w:hAnsi="Arial" w:cs="Arial"/>
                <w:b w:val="0"/>
                <w:sz w:val="20"/>
              </w:rPr>
            </w:pPr>
            <w:r w:rsidRPr="00A31960">
              <w:rPr>
                <w:rFonts w:ascii="Arial" w:hAnsi="Arial" w:cs="Arial"/>
                <w:b w:val="0"/>
                <w:sz w:val="20"/>
              </w:rPr>
              <w:t>Research</w:t>
            </w:r>
          </w:p>
        </w:tc>
        <w:tc>
          <w:tcPr>
            <w:tcW w:w="798" w:type="dxa"/>
          </w:tcPr>
          <w:p w:rsidR="00BA6FCD" w:rsidRPr="00A31960" w:rsidRDefault="00BA6FCD" w:rsidP="00B00840">
            <w:pPr>
              <w:jc w:val="center"/>
              <w:cnfStyle w:val="000000000000"/>
              <w:rPr>
                <w:rFonts w:ascii="Arial" w:hAnsi="Arial" w:cs="Arial"/>
                <w:sz w:val="20"/>
              </w:rPr>
            </w:pPr>
          </w:p>
        </w:tc>
        <w:tc>
          <w:tcPr>
            <w:tcW w:w="798" w:type="dxa"/>
          </w:tcPr>
          <w:p w:rsidR="00BA6FCD" w:rsidRPr="00A31960" w:rsidRDefault="00BA6FCD" w:rsidP="00B00840">
            <w:pPr>
              <w:jc w:val="center"/>
              <w:cnfStyle w:val="000000000000"/>
              <w:rPr>
                <w:rFonts w:ascii="Arial" w:hAnsi="Arial" w:cs="Arial"/>
                <w:sz w:val="20"/>
              </w:rPr>
            </w:pPr>
          </w:p>
        </w:tc>
        <w:tc>
          <w:tcPr>
            <w:tcW w:w="798" w:type="dxa"/>
          </w:tcPr>
          <w:p w:rsidR="00BA6FCD" w:rsidRPr="00A31960" w:rsidRDefault="00BA6FCD" w:rsidP="00B00840">
            <w:pPr>
              <w:jc w:val="center"/>
              <w:cnfStyle w:val="000000000000"/>
              <w:rPr>
                <w:rFonts w:ascii="Arial" w:hAnsi="Arial" w:cs="Arial"/>
                <w:sz w:val="20"/>
              </w:rPr>
            </w:pPr>
          </w:p>
        </w:tc>
        <w:tc>
          <w:tcPr>
            <w:tcW w:w="798" w:type="dxa"/>
          </w:tcPr>
          <w:p w:rsidR="00BA6FCD" w:rsidRPr="00A31960" w:rsidRDefault="00BA6FCD" w:rsidP="00B00840">
            <w:pPr>
              <w:jc w:val="center"/>
              <w:cnfStyle w:val="000000000000"/>
              <w:rPr>
                <w:rFonts w:ascii="Arial" w:hAnsi="Arial" w:cs="Arial"/>
                <w:sz w:val="20"/>
              </w:rPr>
            </w:pPr>
          </w:p>
        </w:tc>
        <w:tc>
          <w:tcPr>
            <w:tcW w:w="798" w:type="dxa"/>
          </w:tcPr>
          <w:p w:rsidR="00BA6FCD" w:rsidRPr="00A31960" w:rsidRDefault="00BA6FCD" w:rsidP="00B00840">
            <w:pPr>
              <w:jc w:val="center"/>
              <w:cnfStyle w:val="000000000000"/>
              <w:rPr>
                <w:rFonts w:ascii="Arial" w:hAnsi="Arial" w:cs="Arial"/>
                <w:sz w:val="20"/>
              </w:rPr>
            </w:pPr>
          </w:p>
        </w:tc>
        <w:tc>
          <w:tcPr>
            <w:tcW w:w="798" w:type="dxa"/>
          </w:tcPr>
          <w:p w:rsidR="00BA6FCD" w:rsidRPr="00A31960" w:rsidRDefault="00BA6FCD" w:rsidP="00B00840">
            <w:pPr>
              <w:jc w:val="center"/>
              <w:cnfStyle w:val="000000000000"/>
              <w:rPr>
                <w:rFonts w:ascii="Arial" w:hAnsi="Arial" w:cs="Arial"/>
                <w:sz w:val="20"/>
              </w:rPr>
            </w:pPr>
          </w:p>
        </w:tc>
        <w:tc>
          <w:tcPr>
            <w:tcW w:w="799" w:type="dxa"/>
          </w:tcPr>
          <w:p w:rsidR="00BA6FCD" w:rsidRPr="00A31960" w:rsidRDefault="00BA6FCD" w:rsidP="00B00840">
            <w:pPr>
              <w:jc w:val="center"/>
              <w:cnfStyle w:val="000000000000"/>
              <w:rPr>
                <w:rFonts w:ascii="Arial" w:hAnsi="Arial" w:cs="Arial"/>
                <w:sz w:val="20"/>
              </w:rPr>
            </w:pPr>
            <w:r w:rsidRPr="00A31960">
              <w:rPr>
                <w:rFonts w:ascii="Arial" w:hAnsi="Arial" w:cs="Arial"/>
                <w:sz w:val="20"/>
              </w:rPr>
              <w:sym w:font="Wingdings" w:char="F0FC"/>
            </w:r>
          </w:p>
        </w:tc>
      </w:tr>
    </w:tbl>
    <w:p w:rsidR="004D56F7" w:rsidRPr="00A31960" w:rsidRDefault="004D56F7">
      <w:pPr>
        <w:rPr>
          <w:rFonts w:ascii="Arial" w:hAnsi="Arial" w:cs="Arial"/>
          <w:b/>
          <w:sz w:val="32"/>
          <w:szCs w:val="32"/>
        </w:rPr>
      </w:pPr>
    </w:p>
    <w:p w:rsidR="004D56F7" w:rsidRPr="00A31960" w:rsidRDefault="00BA6FCD">
      <w:pPr>
        <w:rPr>
          <w:rFonts w:ascii="Arial" w:hAnsi="Arial" w:cs="Arial"/>
          <w:sz w:val="20"/>
          <w:szCs w:val="32"/>
        </w:rPr>
      </w:pPr>
      <w:r w:rsidRPr="00A31960">
        <w:rPr>
          <w:rFonts w:ascii="Arial" w:hAnsi="Arial" w:cs="Arial"/>
          <w:sz w:val="20"/>
          <w:szCs w:val="32"/>
        </w:rPr>
        <w:t xml:space="preserve">Table </w:t>
      </w:r>
      <w:r w:rsidR="004858A9" w:rsidRPr="00A31960">
        <w:rPr>
          <w:rFonts w:ascii="Arial" w:hAnsi="Arial" w:cs="Arial"/>
          <w:sz w:val="20"/>
          <w:szCs w:val="32"/>
        </w:rPr>
        <w:t>6</w:t>
      </w:r>
      <w:r w:rsidRPr="00A31960">
        <w:rPr>
          <w:rFonts w:ascii="Arial" w:hAnsi="Arial" w:cs="Arial"/>
          <w:sz w:val="20"/>
          <w:szCs w:val="32"/>
        </w:rPr>
        <w:t>: Partnership Role</w:t>
      </w:r>
    </w:p>
    <w:p w:rsidR="00BA6FCD" w:rsidRPr="00A31960" w:rsidRDefault="00BA6FCD">
      <w:pPr>
        <w:rPr>
          <w:rFonts w:ascii="Arial" w:hAnsi="Arial" w:cs="Arial"/>
          <w:sz w:val="20"/>
          <w:szCs w:val="32"/>
        </w:rPr>
      </w:pPr>
    </w:p>
    <w:p w:rsidR="004D56F7" w:rsidRPr="00A31960" w:rsidRDefault="004D56F7" w:rsidP="004D56F7">
      <w:pPr>
        <w:rPr>
          <w:rFonts w:ascii="Arial" w:hAnsi="Arial" w:cs="Arial"/>
          <w:b/>
        </w:rPr>
      </w:pPr>
      <w:r w:rsidRPr="00A31960">
        <w:rPr>
          <w:rFonts w:ascii="Arial" w:hAnsi="Arial" w:cs="Arial"/>
          <w:b/>
        </w:rPr>
        <w:lastRenderedPageBreak/>
        <w:t>Key Skills and Expertise</w:t>
      </w:r>
    </w:p>
    <w:p w:rsidR="004D56F7" w:rsidRPr="00A31960" w:rsidRDefault="00B02802" w:rsidP="00B02802">
      <w:pPr>
        <w:jc w:val="both"/>
        <w:rPr>
          <w:rFonts w:ascii="Arial" w:hAnsi="Arial" w:cs="Arial"/>
          <w:sz w:val="20"/>
        </w:rPr>
      </w:pPr>
      <w:r w:rsidRPr="00A31960">
        <w:rPr>
          <w:rFonts w:ascii="Arial" w:hAnsi="Arial" w:cs="Arial"/>
          <w:sz w:val="20"/>
        </w:rPr>
        <w:t xml:space="preserve">When joining the partnership the self elected members offered a range of skills and experience that is vital to the project. </w:t>
      </w:r>
      <w:r w:rsidR="004D56F7" w:rsidRPr="00A31960">
        <w:rPr>
          <w:rFonts w:ascii="Arial" w:hAnsi="Arial" w:cs="Arial"/>
          <w:sz w:val="20"/>
        </w:rPr>
        <w:t xml:space="preserve">The self experienced skills and experience that are </w:t>
      </w:r>
      <w:r w:rsidR="00BA6FCD" w:rsidRPr="00A31960">
        <w:rPr>
          <w:rFonts w:ascii="Arial" w:hAnsi="Arial" w:cs="Arial"/>
          <w:sz w:val="20"/>
        </w:rPr>
        <w:t xml:space="preserve">embedded within the partnership </w:t>
      </w:r>
      <w:r w:rsidR="004D56F7" w:rsidRPr="00A31960">
        <w:rPr>
          <w:rFonts w:ascii="Arial" w:hAnsi="Arial" w:cs="Arial"/>
          <w:sz w:val="20"/>
        </w:rPr>
        <w:t>looks like this:</w:t>
      </w:r>
    </w:p>
    <w:p w:rsidR="004D56F7" w:rsidRPr="00A31960" w:rsidRDefault="004D56F7" w:rsidP="004D56F7">
      <w:pPr>
        <w:rPr>
          <w:rFonts w:ascii="Arial" w:hAnsi="Arial" w:cs="Arial"/>
        </w:rPr>
      </w:pPr>
    </w:p>
    <w:tbl>
      <w:tblPr>
        <w:tblStyle w:val="MediumGrid3-Accent1"/>
        <w:tblW w:w="0" w:type="auto"/>
        <w:tblLook w:val="04A0"/>
      </w:tblPr>
      <w:tblGrid>
        <w:gridCol w:w="1677"/>
        <w:gridCol w:w="1783"/>
        <w:gridCol w:w="1795"/>
        <w:gridCol w:w="1766"/>
        <w:gridCol w:w="1626"/>
      </w:tblGrid>
      <w:tr w:rsidR="004D56F7" w:rsidRPr="00A31960" w:rsidTr="006129E4">
        <w:trPr>
          <w:cnfStyle w:val="100000000000"/>
        </w:trPr>
        <w:tc>
          <w:tcPr>
            <w:cnfStyle w:val="001000000000"/>
            <w:tcW w:w="1677" w:type="dxa"/>
            <w:vMerge w:val="restart"/>
          </w:tcPr>
          <w:p w:rsidR="004D56F7" w:rsidRPr="00A31960" w:rsidRDefault="004D56F7">
            <w:pPr>
              <w:rPr>
                <w:rFonts w:ascii="Arial" w:hAnsi="Arial" w:cs="Arial"/>
                <w:sz w:val="20"/>
              </w:rPr>
            </w:pPr>
          </w:p>
        </w:tc>
        <w:tc>
          <w:tcPr>
            <w:tcW w:w="6970" w:type="dxa"/>
            <w:gridSpan w:val="4"/>
            <w:hideMark/>
          </w:tcPr>
          <w:p w:rsidR="004D56F7" w:rsidRPr="00A31960" w:rsidRDefault="004D56F7">
            <w:pPr>
              <w:cnfStyle w:val="100000000000"/>
              <w:rPr>
                <w:rFonts w:ascii="Arial" w:hAnsi="Arial" w:cs="Arial"/>
                <w:sz w:val="20"/>
              </w:rPr>
            </w:pPr>
            <w:r w:rsidRPr="00A31960">
              <w:rPr>
                <w:rFonts w:ascii="Arial" w:hAnsi="Arial" w:cs="Arial"/>
                <w:sz w:val="20"/>
              </w:rPr>
              <w:t>Skills and Experience</w:t>
            </w:r>
          </w:p>
        </w:tc>
      </w:tr>
      <w:tr w:rsidR="004D56F7" w:rsidRPr="00A31960" w:rsidTr="006129E4">
        <w:trPr>
          <w:cnfStyle w:val="000000100000"/>
        </w:trPr>
        <w:tc>
          <w:tcPr>
            <w:cnfStyle w:val="001000000000"/>
            <w:tcW w:w="1677" w:type="dxa"/>
            <w:vMerge/>
            <w:hideMark/>
          </w:tcPr>
          <w:p w:rsidR="004D56F7" w:rsidRPr="00A31960" w:rsidRDefault="004D56F7">
            <w:pPr>
              <w:rPr>
                <w:rFonts w:ascii="Arial" w:hAnsi="Arial" w:cs="Arial"/>
                <w:sz w:val="20"/>
              </w:rPr>
            </w:pPr>
          </w:p>
        </w:tc>
        <w:tc>
          <w:tcPr>
            <w:tcW w:w="1783" w:type="dxa"/>
            <w:hideMark/>
          </w:tcPr>
          <w:p w:rsidR="004D56F7" w:rsidRPr="00A31960" w:rsidRDefault="004D56F7" w:rsidP="006129E4">
            <w:pPr>
              <w:jc w:val="center"/>
              <w:cnfStyle w:val="000000100000"/>
              <w:rPr>
                <w:rFonts w:ascii="Arial" w:hAnsi="Arial" w:cs="Arial"/>
                <w:b/>
                <w:sz w:val="20"/>
              </w:rPr>
            </w:pPr>
            <w:r w:rsidRPr="00A31960">
              <w:rPr>
                <w:rFonts w:ascii="Arial" w:hAnsi="Arial" w:cs="Arial"/>
                <w:b/>
                <w:sz w:val="20"/>
              </w:rPr>
              <w:t>Manage</w:t>
            </w:r>
            <w:r w:rsidR="000465F5" w:rsidRPr="00A31960">
              <w:rPr>
                <w:rFonts w:ascii="Arial" w:hAnsi="Arial" w:cs="Arial"/>
                <w:b/>
                <w:sz w:val="20"/>
              </w:rPr>
              <w:t>ment</w:t>
            </w:r>
          </w:p>
        </w:tc>
        <w:tc>
          <w:tcPr>
            <w:tcW w:w="1795" w:type="dxa"/>
            <w:hideMark/>
          </w:tcPr>
          <w:p w:rsidR="004D56F7" w:rsidRPr="00A31960" w:rsidRDefault="004D56F7" w:rsidP="006129E4">
            <w:pPr>
              <w:jc w:val="center"/>
              <w:cnfStyle w:val="000000100000"/>
              <w:rPr>
                <w:rFonts w:ascii="Arial" w:hAnsi="Arial" w:cs="Arial"/>
                <w:b/>
                <w:sz w:val="20"/>
              </w:rPr>
            </w:pPr>
            <w:r w:rsidRPr="00A31960">
              <w:rPr>
                <w:rFonts w:ascii="Arial" w:hAnsi="Arial" w:cs="Arial"/>
                <w:b/>
                <w:sz w:val="20"/>
              </w:rPr>
              <w:t>Education and</w:t>
            </w:r>
          </w:p>
          <w:p w:rsidR="004D56F7" w:rsidRPr="00A31960" w:rsidRDefault="004D56F7" w:rsidP="006129E4">
            <w:pPr>
              <w:jc w:val="center"/>
              <w:cnfStyle w:val="000000100000"/>
              <w:rPr>
                <w:rFonts w:ascii="Arial" w:hAnsi="Arial" w:cs="Arial"/>
                <w:b/>
                <w:sz w:val="20"/>
              </w:rPr>
            </w:pPr>
            <w:r w:rsidRPr="00A31960">
              <w:rPr>
                <w:rFonts w:ascii="Arial" w:hAnsi="Arial" w:cs="Arial"/>
                <w:b/>
                <w:sz w:val="20"/>
              </w:rPr>
              <w:t>Training</w:t>
            </w:r>
          </w:p>
        </w:tc>
        <w:tc>
          <w:tcPr>
            <w:tcW w:w="1766" w:type="dxa"/>
            <w:hideMark/>
          </w:tcPr>
          <w:p w:rsidR="004D56F7" w:rsidRPr="00A31960" w:rsidRDefault="004D56F7" w:rsidP="006129E4">
            <w:pPr>
              <w:jc w:val="center"/>
              <w:cnfStyle w:val="000000100000"/>
              <w:rPr>
                <w:rFonts w:ascii="Arial" w:hAnsi="Arial" w:cs="Arial"/>
                <w:b/>
                <w:sz w:val="20"/>
              </w:rPr>
            </w:pPr>
            <w:r w:rsidRPr="00A31960">
              <w:rPr>
                <w:rFonts w:ascii="Arial" w:hAnsi="Arial" w:cs="Arial"/>
                <w:b/>
                <w:sz w:val="20"/>
              </w:rPr>
              <w:t>E</w:t>
            </w:r>
            <w:r w:rsidR="00B02802" w:rsidRPr="00A31960">
              <w:rPr>
                <w:rFonts w:ascii="Arial" w:hAnsi="Arial" w:cs="Arial"/>
                <w:b/>
                <w:sz w:val="20"/>
              </w:rPr>
              <w:t>U Projects</w:t>
            </w:r>
          </w:p>
        </w:tc>
        <w:tc>
          <w:tcPr>
            <w:tcW w:w="1626" w:type="dxa"/>
          </w:tcPr>
          <w:p w:rsidR="004D56F7" w:rsidRPr="00A31960" w:rsidRDefault="009467FE" w:rsidP="006129E4">
            <w:pPr>
              <w:jc w:val="center"/>
              <w:cnfStyle w:val="000000100000"/>
              <w:rPr>
                <w:rFonts w:ascii="Arial" w:hAnsi="Arial" w:cs="Arial"/>
                <w:b/>
                <w:sz w:val="20"/>
              </w:rPr>
            </w:pPr>
            <w:r w:rsidRPr="00A31960">
              <w:rPr>
                <w:rFonts w:ascii="Arial" w:hAnsi="Arial" w:cs="Arial"/>
                <w:b/>
                <w:sz w:val="20"/>
              </w:rPr>
              <w:t>Research</w:t>
            </w:r>
          </w:p>
        </w:tc>
      </w:tr>
      <w:tr w:rsidR="004D56F7" w:rsidRPr="00A31960" w:rsidTr="006129E4">
        <w:tc>
          <w:tcPr>
            <w:cnfStyle w:val="001000000000"/>
            <w:tcW w:w="1677" w:type="dxa"/>
            <w:hideMark/>
          </w:tcPr>
          <w:p w:rsidR="004D56F7" w:rsidRPr="00A31960" w:rsidRDefault="004D56F7">
            <w:pPr>
              <w:rPr>
                <w:rFonts w:ascii="Arial" w:hAnsi="Arial" w:cs="Arial"/>
                <w:b w:val="0"/>
                <w:sz w:val="20"/>
              </w:rPr>
            </w:pPr>
            <w:r w:rsidRPr="00A31960">
              <w:rPr>
                <w:rFonts w:ascii="Arial" w:hAnsi="Arial" w:cs="Arial"/>
                <w:b w:val="0"/>
                <w:sz w:val="20"/>
              </w:rPr>
              <w:t>Belgium</w:t>
            </w:r>
          </w:p>
        </w:tc>
        <w:tc>
          <w:tcPr>
            <w:tcW w:w="1783" w:type="dxa"/>
          </w:tcPr>
          <w:p w:rsidR="004D56F7" w:rsidRPr="00A31960" w:rsidRDefault="006129E4" w:rsidP="009467FE">
            <w:pPr>
              <w:jc w:val="center"/>
              <w:cnfStyle w:val="000000000000"/>
              <w:rPr>
                <w:rFonts w:ascii="Arial" w:hAnsi="Arial" w:cs="Arial"/>
                <w:sz w:val="20"/>
              </w:rPr>
            </w:pPr>
            <w:r w:rsidRPr="00A31960">
              <w:rPr>
                <w:rFonts w:ascii="Arial" w:hAnsi="Arial" w:cs="Arial"/>
                <w:sz w:val="20"/>
              </w:rPr>
              <w:sym w:font="Wingdings" w:char="F0FC"/>
            </w:r>
          </w:p>
        </w:tc>
        <w:tc>
          <w:tcPr>
            <w:tcW w:w="1795" w:type="dxa"/>
          </w:tcPr>
          <w:p w:rsidR="004D56F7" w:rsidRPr="00A31960" w:rsidRDefault="006129E4" w:rsidP="009467FE">
            <w:pPr>
              <w:jc w:val="center"/>
              <w:cnfStyle w:val="000000000000"/>
              <w:rPr>
                <w:rFonts w:ascii="Arial" w:hAnsi="Arial" w:cs="Arial"/>
                <w:sz w:val="20"/>
              </w:rPr>
            </w:pPr>
            <w:r w:rsidRPr="00A31960">
              <w:rPr>
                <w:rFonts w:ascii="Arial" w:hAnsi="Arial" w:cs="Arial"/>
                <w:sz w:val="20"/>
              </w:rPr>
              <w:sym w:font="Wingdings" w:char="F0FC"/>
            </w:r>
          </w:p>
        </w:tc>
        <w:tc>
          <w:tcPr>
            <w:tcW w:w="1766" w:type="dxa"/>
          </w:tcPr>
          <w:p w:rsidR="004D56F7" w:rsidRPr="00A31960" w:rsidRDefault="006129E4" w:rsidP="009467FE">
            <w:pPr>
              <w:jc w:val="center"/>
              <w:cnfStyle w:val="000000000000"/>
              <w:rPr>
                <w:rFonts w:ascii="Arial" w:hAnsi="Arial" w:cs="Arial"/>
                <w:sz w:val="20"/>
              </w:rPr>
            </w:pPr>
            <w:r w:rsidRPr="00A31960">
              <w:rPr>
                <w:rFonts w:ascii="Arial" w:hAnsi="Arial" w:cs="Arial"/>
                <w:sz w:val="20"/>
              </w:rPr>
              <w:sym w:font="Wingdings" w:char="F0FC"/>
            </w:r>
          </w:p>
        </w:tc>
        <w:tc>
          <w:tcPr>
            <w:tcW w:w="1626" w:type="dxa"/>
          </w:tcPr>
          <w:p w:rsidR="004D56F7" w:rsidRPr="00A31960" w:rsidRDefault="004D56F7" w:rsidP="009467FE">
            <w:pPr>
              <w:jc w:val="center"/>
              <w:cnfStyle w:val="000000000000"/>
              <w:rPr>
                <w:rFonts w:ascii="Arial" w:hAnsi="Arial" w:cs="Arial"/>
                <w:sz w:val="20"/>
              </w:rPr>
            </w:pPr>
          </w:p>
        </w:tc>
      </w:tr>
      <w:tr w:rsidR="004D56F7" w:rsidRPr="00A31960" w:rsidTr="006129E4">
        <w:trPr>
          <w:cnfStyle w:val="000000100000"/>
        </w:trPr>
        <w:tc>
          <w:tcPr>
            <w:cnfStyle w:val="001000000000"/>
            <w:tcW w:w="1677" w:type="dxa"/>
            <w:hideMark/>
          </w:tcPr>
          <w:p w:rsidR="004D56F7" w:rsidRPr="00A31960" w:rsidRDefault="004D56F7">
            <w:pPr>
              <w:rPr>
                <w:rFonts w:ascii="Arial" w:hAnsi="Arial" w:cs="Arial"/>
                <w:b w:val="0"/>
                <w:sz w:val="20"/>
              </w:rPr>
            </w:pPr>
            <w:r w:rsidRPr="00A31960">
              <w:rPr>
                <w:rFonts w:ascii="Arial" w:hAnsi="Arial" w:cs="Arial"/>
                <w:b w:val="0"/>
                <w:sz w:val="20"/>
              </w:rPr>
              <w:t>Bulgaria</w:t>
            </w:r>
          </w:p>
        </w:tc>
        <w:tc>
          <w:tcPr>
            <w:tcW w:w="1783" w:type="dxa"/>
          </w:tcPr>
          <w:p w:rsidR="004D56F7" w:rsidRPr="00A31960" w:rsidRDefault="006129E4" w:rsidP="009467FE">
            <w:pPr>
              <w:jc w:val="center"/>
              <w:cnfStyle w:val="000000100000"/>
              <w:rPr>
                <w:rFonts w:ascii="Arial" w:hAnsi="Arial" w:cs="Arial"/>
                <w:sz w:val="20"/>
              </w:rPr>
            </w:pPr>
            <w:r w:rsidRPr="00A31960">
              <w:rPr>
                <w:rFonts w:ascii="Arial" w:hAnsi="Arial" w:cs="Arial"/>
                <w:sz w:val="20"/>
              </w:rPr>
              <w:sym w:font="Wingdings" w:char="F0FC"/>
            </w:r>
          </w:p>
        </w:tc>
        <w:tc>
          <w:tcPr>
            <w:tcW w:w="1795" w:type="dxa"/>
          </w:tcPr>
          <w:p w:rsidR="004D56F7" w:rsidRPr="00A31960" w:rsidRDefault="0083786D" w:rsidP="009467FE">
            <w:pPr>
              <w:jc w:val="center"/>
              <w:cnfStyle w:val="000000100000"/>
              <w:rPr>
                <w:rFonts w:ascii="Arial" w:hAnsi="Arial" w:cs="Arial"/>
                <w:sz w:val="20"/>
              </w:rPr>
            </w:pPr>
            <w:r w:rsidRPr="00A31960">
              <w:rPr>
                <w:rFonts w:ascii="Arial" w:hAnsi="Arial" w:cs="Arial"/>
                <w:sz w:val="20"/>
              </w:rPr>
              <w:sym w:font="Wingdings" w:char="F0FC"/>
            </w:r>
          </w:p>
        </w:tc>
        <w:tc>
          <w:tcPr>
            <w:tcW w:w="1766" w:type="dxa"/>
          </w:tcPr>
          <w:p w:rsidR="004D56F7" w:rsidRPr="00A31960" w:rsidRDefault="006129E4" w:rsidP="009467FE">
            <w:pPr>
              <w:jc w:val="center"/>
              <w:cnfStyle w:val="000000100000"/>
              <w:rPr>
                <w:rFonts w:ascii="Arial" w:hAnsi="Arial" w:cs="Arial"/>
                <w:sz w:val="20"/>
              </w:rPr>
            </w:pPr>
            <w:r w:rsidRPr="00A31960">
              <w:rPr>
                <w:rFonts w:ascii="Arial" w:hAnsi="Arial" w:cs="Arial"/>
                <w:sz w:val="20"/>
              </w:rPr>
              <w:sym w:font="Wingdings" w:char="F0FC"/>
            </w:r>
          </w:p>
        </w:tc>
        <w:tc>
          <w:tcPr>
            <w:tcW w:w="1626" w:type="dxa"/>
          </w:tcPr>
          <w:p w:rsidR="004D56F7" w:rsidRPr="00A31960" w:rsidRDefault="004D56F7" w:rsidP="009467FE">
            <w:pPr>
              <w:jc w:val="center"/>
              <w:cnfStyle w:val="000000100000"/>
              <w:rPr>
                <w:rFonts w:ascii="Arial" w:hAnsi="Arial" w:cs="Arial"/>
                <w:sz w:val="20"/>
              </w:rPr>
            </w:pPr>
          </w:p>
        </w:tc>
      </w:tr>
      <w:tr w:rsidR="000465F5" w:rsidRPr="00A31960" w:rsidTr="006129E4">
        <w:tc>
          <w:tcPr>
            <w:cnfStyle w:val="001000000000"/>
            <w:tcW w:w="1677" w:type="dxa"/>
            <w:hideMark/>
          </w:tcPr>
          <w:p w:rsidR="000465F5" w:rsidRPr="00A31960" w:rsidRDefault="000465F5">
            <w:pPr>
              <w:rPr>
                <w:rFonts w:ascii="Arial" w:hAnsi="Arial" w:cs="Arial"/>
                <w:b w:val="0"/>
                <w:sz w:val="20"/>
              </w:rPr>
            </w:pPr>
            <w:r w:rsidRPr="00A31960">
              <w:rPr>
                <w:rFonts w:ascii="Arial" w:hAnsi="Arial" w:cs="Arial"/>
                <w:b w:val="0"/>
                <w:sz w:val="20"/>
              </w:rPr>
              <w:t>Norway</w:t>
            </w:r>
          </w:p>
        </w:tc>
        <w:tc>
          <w:tcPr>
            <w:tcW w:w="1783" w:type="dxa"/>
          </w:tcPr>
          <w:p w:rsidR="000465F5" w:rsidRPr="00A31960" w:rsidRDefault="006129E4" w:rsidP="009467FE">
            <w:pPr>
              <w:jc w:val="center"/>
              <w:cnfStyle w:val="000000000000"/>
              <w:rPr>
                <w:rFonts w:ascii="Arial" w:hAnsi="Arial" w:cs="Arial"/>
                <w:sz w:val="20"/>
              </w:rPr>
            </w:pPr>
            <w:r w:rsidRPr="00A31960">
              <w:rPr>
                <w:rFonts w:ascii="Arial" w:hAnsi="Arial" w:cs="Arial"/>
                <w:sz w:val="20"/>
              </w:rPr>
              <w:sym w:font="Wingdings" w:char="F0FC"/>
            </w:r>
          </w:p>
        </w:tc>
        <w:tc>
          <w:tcPr>
            <w:tcW w:w="1795" w:type="dxa"/>
          </w:tcPr>
          <w:p w:rsidR="000465F5" w:rsidRPr="00A31960" w:rsidRDefault="000465F5" w:rsidP="009467FE">
            <w:pPr>
              <w:jc w:val="center"/>
              <w:cnfStyle w:val="000000000000"/>
              <w:rPr>
                <w:rFonts w:ascii="Arial" w:hAnsi="Arial" w:cs="Arial"/>
                <w:sz w:val="20"/>
              </w:rPr>
            </w:pPr>
          </w:p>
        </w:tc>
        <w:tc>
          <w:tcPr>
            <w:tcW w:w="1766" w:type="dxa"/>
          </w:tcPr>
          <w:p w:rsidR="000465F5" w:rsidRPr="00A31960" w:rsidRDefault="000465F5" w:rsidP="009467FE">
            <w:pPr>
              <w:jc w:val="center"/>
              <w:cnfStyle w:val="000000000000"/>
              <w:rPr>
                <w:rFonts w:ascii="Arial" w:hAnsi="Arial" w:cs="Arial"/>
                <w:sz w:val="20"/>
              </w:rPr>
            </w:pPr>
          </w:p>
        </w:tc>
        <w:tc>
          <w:tcPr>
            <w:tcW w:w="1626" w:type="dxa"/>
          </w:tcPr>
          <w:p w:rsidR="000465F5" w:rsidRPr="00A31960" w:rsidRDefault="000465F5" w:rsidP="009467FE">
            <w:pPr>
              <w:jc w:val="center"/>
              <w:cnfStyle w:val="000000000000"/>
              <w:rPr>
                <w:rFonts w:ascii="Arial" w:hAnsi="Arial" w:cs="Arial"/>
                <w:sz w:val="20"/>
              </w:rPr>
            </w:pPr>
          </w:p>
        </w:tc>
      </w:tr>
      <w:tr w:rsidR="004D56F7" w:rsidRPr="00A31960" w:rsidTr="006129E4">
        <w:trPr>
          <w:cnfStyle w:val="000000100000"/>
        </w:trPr>
        <w:tc>
          <w:tcPr>
            <w:cnfStyle w:val="001000000000"/>
            <w:tcW w:w="1677" w:type="dxa"/>
            <w:hideMark/>
          </w:tcPr>
          <w:p w:rsidR="004D56F7" w:rsidRPr="00A31960" w:rsidRDefault="000465F5">
            <w:pPr>
              <w:rPr>
                <w:rFonts w:ascii="Arial" w:hAnsi="Arial" w:cs="Arial"/>
                <w:b w:val="0"/>
                <w:sz w:val="20"/>
              </w:rPr>
            </w:pPr>
            <w:r w:rsidRPr="00A31960">
              <w:rPr>
                <w:rFonts w:ascii="Arial" w:hAnsi="Arial" w:cs="Arial"/>
                <w:b w:val="0"/>
                <w:sz w:val="20"/>
              </w:rPr>
              <w:t>Slovenia</w:t>
            </w:r>
          </w:p>
        </w:tc>
        <w:tc>
          <w:tcPr>
            <w:tcW w:w="1783" w:type="dxa"/>
          </w:tcPr>
          <w:p w:rsidR="004D56F7" w:rsidRPr="00A31960" w:rsidRDefault="009467FE" w:rsidP="009467FE">
            <w:pPr>
              <w:jc w:val="center"/>
              <w:cnfStyle w:val="000000100000"/>
              <w:rPr>
                <w:rFonts w:ascii="Arial" w:hAnsi="Arial" w:cs="Arial"/>
                <w:sz w:val="20"/>
              </w:rPr>
            </w:pPr>
            <w:r w:rsidRPr="00A31960">
              <w:rPr>
                <w:rFonts w:ascii="Arial" w:hAnsi="Arial" w:cs="Arial"/>
                <w:sz w:val="20"/>
              </w:rPr>
              <w:sym w:font="Wingdings" w:char="F0FC"/>
            </w:r>
          </w:p>
        </w:tc>
        <w:tc>
          <w:tcPr>
            <w:tcW w:w="1795" w:type="dxa"/>
          </w:tcPr>
          <w:p w:rsidR="004D56F7" w:rsidRPr="00A31960" w:rsidRDefault="009467FE" w:rsidP="009467FE">
            <w:pPr>
              <w:jc w:val="center"/>
              <w:cnfStyle w:val="000000100000"/>
              <w:rPr>
                <w:rFonts w:ascii="Arial" w:hAnsi="Arial" w:cs="Arial"/>
                <w:sz w:val="20"/>
              </w:rPr>
            </w:pPr>
            <w:r w:rsidRPr="00A31960">
              <w:rPr>
                <w:rFonts w:ascii="Arial" w:hAnsi="Arial" w:cs="Arial"/>
                <w:sz w:val="20"/>
              </w:rPr>
              <w:sym w:font="Wingdings" w:char="F0FC"/>
            </w:r>
          </w:p>
        </w:tc>
        <w:tc>
          <w:tcPr>
            <w:tcW w:w="1766" w:type="dxa"/>
          </w:tcPr>
          <w:p w:rsidR="004D56F7" w:rsidRPr="00A31960" w:rsidRDefault="006129E4" w:rsidP="009467FE">
            <w:pPr>
              <w:jc w:val="center"/>
              <w:cnfStyle w:val="000000100000"/>
              <w:rPr>
                <w:rFonts w:ascii="Arial" w:hAnsi="Arial" w:cs="Arial"/>
                <w:sz w:val="20"/>
              </w:rPr>
            </w:pPr>
            <w:r w:rsidRPr="00A31960">
              <w:rPr>
                <w:rFonts w:ascii="Arial" w:hAnsi="Arial" w:cs="Arial"/>
                <w:sz w:val="20"/>
              </w:rPr>
              <w:sym w:font="Wingdings" w:char="F0FC"/>
            </w:r>
          </w:p>
        </w:tc>
        <w:tc>
          <w:tcPr>
            <w:tcW w:w="1626" w:type="dxa"/>
          </w:tcPr>
          <w:p w:rsidR="004D56F7" w:rsidRPr="00A31960" w:rsidRDefault="006129E4" w:rsidP="009467FE">
            <w:pPr>
              <w:jc w:val="center"/>
              <w:cnfStyle w:val="000000100000"/>
              <w:rPr>
                <w:rFonts w:ascii="Arial" w:hAnsi="Arial" w:cs="Arial"/>
                <w:sz w:val="20"/>
              </w:rPr>
            </w:pPr>
            <w:r w:rsidRPr="00A31960">
              <w:rPr>
                <w:rFonts w:ascii="Arial" w:hAnsi="Arial" w:cs="Arial"/>
                <w:sz w:val="20"/>
              </w:rPr>
              <w:sym w:font="Wingdings" w:char="F0FC"/>
            </w:r>
          </w:p>
        </w:tc>
      </w:tr>
      <w:tr w:rsidR="004D56F7" w:rsidRPr="00A31960" w:rsidTr="006129E4">
        <w:tc>
          <w:tcPr>
            <w:cnfStyle w:val="001000000000"/>
            <w:tcW w:w="1677" w:type="dxa"/>
            <w:hideMark/>
          </w:tcPr>
          <w:p w:rsidR="004D56F7" w:rsidRPr="00A31960" w:rsidRDefault="004D56F7">
            <w:pPr>
              <w:rPr>
                <w:rFonts w:ascii="Arial" w:hAnsi="Arial" w:cs="Arial"/>
                <w:b w:val="0"/>
                <w:sz w:val="20"/>
              </w:rPr>
            </w:pPr>
            <w:r w:rsidRPr="00A31960">
              <w:rPr>
                <w:rFonts w:ascii="Arial" w:hAnsi="Arial" w:cs="Arial"/>
                <w:b w:val="0"/>
                <w:sz w:val="20"/>
              </w:rPr>
              <w:t>Spain</w:t>
            </w:r>
          </w:p>
        </w:tc>
        <w:tc>
          <w:tcPr>
            <w:tcW w:w="1783" w:type="dxa"/>
          </w:tcPr>
          <w:p w:rsidR="004D56F7" w:rsidRPr="00A31960" w:rsidRDefault="004D56F7" w:rsidP="009467FE">
            <w:pPr>
              <w:jc w:val="center"/>
              <w:cnfStyle w:val="000000000000"/>
              <w:rPr>
                <w:rFonts w:ascii="Arial" w:hAnsi="Arial" w:cs="Arial"/>
                <w:sz w:val="20"/>
              </w:rPr>
            </w:pPr>
          </w:p>
        </w:tc>
        <w:tc>
          <w:tcPr>
            <w:tcW w:w="1795" w:type="dxa"/>
          </w:tcPr>
          <w:p w:rsidR="004D56F7" w:rsidRPr="00A31960" w:rsidRDefault="006129E4" w:rsidP="009467FE">
            <w:pPr>
              <w:jc w:val="center"/>
              <w:cnfStyle w:val="000000000000"/>
              <w:rPr>
                <w:rFonts w:ascii="Arial" w:hAnsi="Arial" w:cs="Arial"/>
                <w:sz w:val="20"/>
              </w:rPr>
            </w:pPr>
            <w:r w:rsidRPr="00A31960">
              <w:rPr>
                <w:rFonts w:ascii="Arial" w:hAnsi="Arial" w:cs="Arial"/>
                <w:sz w:val="20"/>
              </w:rPr>
              <w:sym w:font="Wingdings" w:char="F0FC"/>
            </w:r>
          </w:p>
        </w:tc>
        <w:tc>
          <w:tcPr>
            <w:tcW w:w="1766" w:type="dxa"/>
          </w:tcPr>
          <w:p w:rsidR="004D56F7" w:rsidRPr="00A31960" w:rsidRDefault="006129E4" w:rsidP="009467FE">
            <w:pPr>
              <w:jc w:val="center"/>
              <w:cnfStyle w:val="000000000000"/>
              <w:rPr>
                <w:rFonts w:ascii="Arial" w:hAnsi="Arial" w:cs="Arial"/>
                <w:sz w:val="20"/>
              </w:rPr>
            </w:pPr>
            <w:r w:rsidRPr="00A31960">
              <w:rPr>
                <w:rFonts w:ascii="Arial" w:hAnsi="Arial" w:cs="Arial"/>
                <w:sz w:val="20"/>
              </w:rPr>
              <w:sym w:font="Wingdings" w:char="F0FC"/>
            </w:r>
          </w:p>
        </w:tc>
        <w:tc>
          <w:tcPr>
            <w:tcW w:w="1626" w:type="dxa"/>
          </w:tcPr>
          <w:p w:rsidR="004D56F7" w:rsidRPr="00A31960" w:rsidRDefault="004D56F7" w:rsidP="009467FE">
            <w:pPr>
              <w:jc w:val="center"/>
              <w:cnfStyle w:val="000000000000"/>
              <w:rPr>
                <w:rFonts w:ascii="Arial" w:hAnsi="Arial" w:cs="Arial"/>
                <w:sz w:val="20"/>
              </w:rPr>
            </w:pPr>
          </w:p>
        </w:tc>
      </w:tr>
      <w:tr w:rsidR="004D56F7" w:rsidRPr="00A31960" w:rsidTr="006129E4">
        <w:trPr>
          <w:cnfStyle w:val="000000100000"/>
        </w:trPr>
        <w:tc>
          <w:tcPr>
            <w:cnfStyle w:val="001000000000"/>
            <w:tcW w:w="1677" w:type="dxa"/>
            <w:hideMark/>
          </w:tcPr>
          <w:p w:rsidR="004D56F7" w:rsidRPr="00A31960" w:rsidRDefault="004D56F7">
            <w:pPr>
              <w:rPr>
                <w:rFonts w:ascii="Arial" w:hAnsi="Arial" w:cs="Arial"/>
                <w:b w:val="0"/>
                <w:sz w:val="20"/>
              </w:rPr>
            </w:pPr>
            <w:r w:rsidRPr="00A31960">
              <w:rPr>
                <w:rFonts w:ascii="Arial" w:hAnsi="Arial" w:cs="Arial"/>
                <w:b w:val="0"/>
                <w:sz w:val="20"/>
              </w:rPr>
              <w:t>UK</w:t>
            </w:r>
          </w:p>
        </w:tc>
        <w:tc>
          <w:tcPr>
            <w:tcW w:w="1783" w:type="dxa"/>
          </w:tcPr>
          <w:p w:rsidR="004D56F7" w:rsidRPr="00A31960" w:rsidRDefault="006129E4" w:rsidP="009467FE">
            <w:pPr>
              <w:jc w:val="center"/>
              <w:cnfStyle w:val="000000100000"/>
              <w:rPr>
                <w:rFonts w:ascii="Arial" w:hAnsi="Arial" w:cs="Arial"/>
                <w:sz w:val="20"/>
              </w:rPr>
            </w:pPr>
            <w:r w:rsidRPr="00A31960">
              <w:rPr>
                <w:rFonts w:ascii="Arial" w:hAnsi="Arial" w:cs="Arial"/>
                <w:sz w:val="20"/>
              </w:rPr>
              <w:sym w:font="Wingdings" w:char="F0FC"/>
            </w:r>
          </w:p>
        </w:tc>
        <w:tc>
          <w:tcPr>
            <w:tcW w:w="1795" w:type="dxa"/>
          </w:tcPr>
          <w:p w:rsidR="004D56F7" w:rsidRPr="00A31960" w:rsidRDefault="006129E4" w:rsidP="009467FE">
            <w:pPr>
              <w:jc w:val="center"/>
              <w:cnfStyle w:val="000000100000"/>
              <w:rPr>
                <w:rFonts w:ascii="Arial" w:hAnsi="Arial" w:cs="Arial"/>
                <w:sz w:val="20"/>
              </w:rPr>
            </w:pPr>
            <w:r w:rsidRPr="00A31960">
              <w:rPr>
                <w:rFonts w:ascii="Arial" w:hAnsi="Arial" w:cs="Arial"/>
                <w:sz w:val="20"/>
              </w:rPr>
              <w:sym w:font="Wingdings" w:char="F0FC"/>
            </w:r>
          </w:p>
        </w:tc>
        <w:tc>
          <w:tcPr>
            <w:tcW w:w="1766" w:type="dxa"/>
          </w:tcPr>
          <w:p w:rsidR="004D56F7" w:rsidRPr="00A31960" w:rsidRDefault="006129E4" w:rsidP="009467FE">
            <w:pPr>
              <w:jc w:val="center"/>
              <w:cnfStyle w:val="000000100000"/>
              <w:rPr>
                <w:rFonts w:ascii="Arial" w:hAnsi="Arial" w:cs="Arial"/>
                <w:sz w:val="20"/>
              </w:rPr>
            </w:pPr>
            <w:r w:rsidRPr="00A31960">
              <w:rPr>
                <w:rFonts w:ascii="Arial" w:hAnsi="Arial" w:cs="Arial"/>
                <w:sz w:val="20"/>
              </w:rPr>
              <w:sym w:font="Wingdings" w:char="F0FC"/>
            </w:r>
          </w:p>
        </w:tc>
        <w:tc>
          <w:tcPr>
            <w:tcW w:w="1626" w:type="dxa"/>
          </w:tcPr>
          <w:p w:rsidR="004D56F7" w:rsidRPr="00A31960" w:rsidRDefault="006129E4" w:rsidP="009467FE">
            <w:pPr>
              <w:jc w:val="center"/>
              <w:cnfStyle w:val="000000100000"/>
              <w:rPr>
                <w:rFonts w:ascii="Arial" w:hAnsi="Arial" w:cs="Arial"/>
                <w:sz w:val="20"/>
              </w:rPr>
            </w:pPr>
            <w:r w:rsidRPr="00A31960">
              <w:rPr>
                <w:rFonts w:ascii="Arial" w:hAnsi="Arial" w:cs="Arial"/>
                <w:sz w:val="20"/>
              </w:rPr>
              <w:sym w:font="Wingdings" w:char="F0FC"/>
            </w:r>
          </w:p>
        </w:tc>
      </w:tr>
    </w:tbl>
    <w:p w:rsidR="003206F7" w:rsidRPr="00A31960" w:rsidRDefault="003206F7">
      <w:pPr>
        <w:rPr>
          <w:rFonts w:ascii="Arial" w:hAnsi="Arial" w:cs="Arial"/>
          <w:sz w:val="20"/>
          <w:szCs w:val="32"/>
        </w:rPr>
      </w:pPr>
    </w:p>
    <w:p w:rsidR="0083786D" w:rsidRPr="00A31960" w:rsidRDefault="006129E4">
      <w:pPr>
        <w:rPr>
          <w:rFonts w:ascii="Arial" w:hAnsi="Arial" w:cs="Arial"/>
          <w:bCs/>
          <w:kern w:val="32"/>
          <w:sz w:val="20"/>
          <w:szCs w:val="20"/>
        </w:rPr>
      </w:pPr>
      <w:r w:rsidRPr="00A31960">
        <w:rPr>
          <w:rFonts w:ascii="Arial" w:hAnsi="Arial" w:cs="Arial"/>
          <w:sz w:val="20"/>
          <w:szCs w:val="20"/>
        </w:rPr>
        <w:t xml:space="preserve">Table </w:t>
      </w:r>
      <w:r w:rsidR="004858A9" w:rsidRPr="00A31960">
        <w:rPr>
          <w:rFonts w:ascii="Arial" w:hAnsi="Arial" w:cs="Arial"/>
          <w:sz w:val="20"/>
          <w:szCs w:val="20"/>
        </w:rPr>
        <w:t>7</w:t>
      </w:r>
      <w:r w:rsidRPr="00A31960">
        <w:rPr>
          <w:rFonts w:ascii="Arial" w:hAnsi="Arial" w:cs="Arial"/>
          <w:bCs/>
          <w:kern w:val="32"/>
          <w:sz w:val="20"/>
          <w:szCs w:val="20"/>
        </w:rPr>
        <w:t>: Partners Skills &amp; Experience</w:t>
      </w:r>
    </w:p>
    <w:p w:rsidR="0083786D" w:rsidRPr="00A31960" w:rsidRDefault="0083786D">
      <w:pPr>
        <w:rPr>
          <w:rFonts w:ascii="Arial" w:hAnsi="Arial" w:cs="Arial"/>
          <w:bCs/>
          <w:kern w:val="32"/>
          <w:sz w:val="20"/>
          <w:szCs w:val="20"/>
        </w:rPr>
      </w:pPr>
    </w:p>
    <w:p w:rsidR="0083786D" w:rsidRPr="00A31960" w:rsidRDefault="00BC4C8E" w:rsidP="00BC4C8E">
      <w:pPr>
        <w:jc w:val="both"/>
        <w:rPr>
          <w:rFonts w:ascii="Arial" w:hAnsi="Arial" w:cs="Arial"/>
          <w:bCs/>
          <w:kern w:val="32"/>
          <w:sz w:val="20"/>
          <w:szCs w:val="20"/>
        </w:rPr>
      </w:pPr>
      <w:r w:rsidRPr="00A31960">
        <w:rPr>
          <w:rFonts w:ascii="Arial" w:hAnsi="Arial" w:cs="Arial"/>
          <w:bCs/>
          <w:kern w:val="32"/>
          <w:sz w:val="20"/>
          <w:szCs w:val="20"/>
        </w:rPr>
        <w:t>Each of the partners has a single lead staff member representing their parent organisation. These single lead members are supported by up to four other staff members from their host organisation. No partner has a trainee as a member of its mobility team.</w:t>
      </w:r>
    </w:p>
    <w:p w:rsidR="00BC4C8E" w:rsidRPr="00A31960" w:rsidRDefault="00BC4C8E" w:rsidP="00BC4C8E">
      <w:pPr>
        <w:jc w:val="both"/>
        <w:rPr>
          <w:rFonts w:ascii="Arial" w:hAnsi="Arial" w:cs="Arial"/>
          <w:bCs/>
          <w:kern w:val="32"/>
          <w:sz w:val="20"/>
          <w:szCs w:val="20"/>
        </w:rPr>
      </w:pPr>
    </w:p>
    <w:p w:rsidR="00BC4C8E" w:rsidRPr="00A31960" w:rsidRDefault="00BC4C8E" w:rsidP="00BC4C8E">
      <w:pPr>
        <w:jc w:val="both"/>
        <w:rPr>
          <w:rFonts w:ascii="Arial" w:hAnsi="Arial" w:cs="Arial"/>
          <w:bCs/>
          <w:kern w:val="32"/>
          <w:sz w:val="20"/>
          <w:szCs w:val="20"/>
        </w:rPr>
      </w:pPr>
      <w:r w:rsidRPr="00A31960">
        <w:rPr>
          <w:rFonts w:ascii="Arial" w:hAnsi="Arial" w:cs="Arial"/>
          <w:bCs/>
          <w:kern w:val="32"/>
          <w:sz w:val="20"/>
          <w:szCs w:val="20"/>
        </w:rPr>
        <w:t>All partner staff status is supported by their qualification to participate in the project. This qualification is either by the prior achievement of a recognised education award or by significant experience in the business support profession.</w:t>
      </w:r>
    </w:p>
    <w:p w:rsidR="00946362" w:rsidRPr="00A31960" w:rsidRDefault="00946362" w:rsidP="00BC4C8E">
      <w:pPr>
        <w:jc w:val="both"/>
        <w:rPr>
          <w:rFonts w:ascii="Arial" w:hAnsi="Arial" w:cs="Arial"/>
          <w:bCs/>
          <w:kern w:val="32"/>
          <w:sz w:val="20"/>
          <w:szCs w:val="20"/>
        </w:rPr>
      </w:pPr>
    </w:p>
    <w:p w:rsidR="00946362" w:rsidRPr="00A31960" w:rsidRDefault="00946362" w:rsidP="00BC4C8E">
      <w:pPr>
        <w:jc w:val="both"/>
        <w:rPr>
          <w:rFonts w:ascii="Arial" w:hAnsi="Arial" w:cs="Arial"/>
          <w:bCs/>
          <w:kern w:val="32"/>
          <w:sz w:val="20"/>
          <w:szCs w:val="20"/>
        </w:rPr>
      </w:pPr>
      <w:r w:rsidRPr="00A31960">
        <w:rPr>
          <w:rFonts w:ascii="Arial" w:hAnsi="Arial" w:cs="Arial"/>
          <w:bCs/>
          <w:kern w:val="32"/>
          <w:sz w:val="20"/>
          <w:szCs w:val="20"/>
        </w:rPr>
        <w:t xml:space="preserve">There does not </w:t>
      </w:r>
      <w:proofErr w:type="gramStart"/>
      <w:r w:rsidRPr="00A31960">
        <w:rPr>
          <w:rFonts w:ascii="Arial" w:hAnsi="Arial" w:cs="Arial"/>
          <w:bCs/>
          <w:kern w:val="32"/>
          <w:sz w:val="20"/>
          <w:szCs w:val="20"/>
        </w:rPr>
        <w:t>exist</w:t>
      </w:r>
      <w:proofErr w:type="gramEnd"/>
      <w:r w:rsidRPr="00A31960">
        <w:rPr>
          <w:rFonts w:ascii="Arial" w:hAnsi="Arial" w:cs="Arial"/>
          <w:bCs/>
          <w:kern w:val="32"/>
          <w:sz w:val="20"/>
          <w:szCs w:val="20"/>
        </w:rPr>
        <w:t xml:space="preserve"> a map of the qualifying status for the profession of business support therefore benchmarking the partners against a set of recognisable standards is not possible. This is of cause one of the principle reason why the partnership was created. Emerging out of the partnership – and beyond – should be a recognisable benchmark set of standards to measure </w:t>
      </w:r>
      <w:r w:rsidR="00EA5E38" w:rsidRPr="00A31960">
        <w:rPr>
          <w:rFonts w:ascii="Arial" w:hAnsi="Arial" w:cs="Arial"/>
          <w:bCs/>
          <w:kern w:val="32"/>
          <w:sz w:val="20"/>
          <w:szCs w:val="20"/>
        </w:rPr>
        <w:t>the profession, at least acros</w:t>
      </w:r>
      <w:r w:rsidR="00045E7D" w:rsidRPr="00A31960">
        <w:rPr>
          <w:rFonts w:ascii="Arial" w:hAnsi="Arial" w:cs="Arial"/>
          <w:bCs/>
          <w:kern w:val="32"/>
          <w:sz w:val="20"/>
          <w:szCs w:val="20"/>
        </w:rPr>
        <w:t>s Europe.</w:t>
      </w:r>
    </w:p>
    <w:p w:rsidR="00A9155E" w:rsidRPr="00A31960" w:rsidRDefault="00A9155E" w:rsidP="00BC4C8E">
      <w:pPr>
        <w:jc w:val="both"/>
        <w:rPr>
          <w:rFonts w:ascii="Arial" w:hAnsi="Arial" w:cs="Arial"/>
          <w:bCs/>
          <w:kern w:val="32"/>
          <w:sz w:val="20"/>
          <w:szCs w:val="20"/>
        </w:rPr>
      </w:pPr>
    </w:p>
    <w:p w:rsidR="00A9155E" w:rsidRPr="00A31960" w:rsidRDefault="00A9155E" w:rsidP="00A9155E">
      <w:pPr>
        <w:rPr>
          <w:rFonts w:ascii="Arial" w:hAnsi="Arial" w:cs="Arial"/>
          <w:b/>
        </w:rPr>
      </w:pPr>
      <w:r w:rsidRPr="00A31960">
        <w:rPr>
          <w:rFonts w:ascii="Arial" w:hAnsi="Arial" w:cs="Arial"/>
          <w:b/>
        </w:rPr>
        <w:t>Knowledge Gathering</w:t>
      </w:r>
    </w:p>
    <w:p w:rsidR="00A9155E" w:rsidRPr="00A31960" w:rsidRDefault="00A9155E" w:rsidP="00BC4C8E">
      <w:pPr>
        <w:jc w:val="both"/>
        <w:rPr>
          <w:rFonts w:ascii="Arial" w:hAnsi="Arial" w:cs="Arial"/>
          <w:bCs/>
          <w:kern w:val="32"/>
          <w:sz w:val="20"/>
          <w:szCs w:val="20"/>
        </w:rPr>
      </w:pPr>
      <w:r w:rsidRPr="00A31960">
        <w:rPr>
          <w:rFonts w:ascii="Arial" w:hAnsi="Arial" w:cs="Arial"/>
          <w:bCs/>
          <w:kern w:val="32"/>
          <w:sz w:val="20"/>
          <w:szCs w:val="20"/>
        </w:rPr>
        <w:t>A cornerstone of project activity was an exchange of experience event in each</w:t>
      </w:r>
      <w:r w:rsidR="003E02D3" w:rsidRPr="00A31960">
        <w:rPr>
          <w:rFonts w:ascii="Arial" w:hAnsi="Arial" w:cs="Arial"/>
          <w:bCs/>
          <w:kern w:val="32"/>
          <w:sz w:val="20"/>
          <w:szCs w:val="20"/>
        </w:rPr>
        <w:t xml:space="preserve"> of the</w:t>
      </w:r>
      <w:r w:rsidRPr="00A31960">
        <w:rPr>
          <w:rFonts w:ascii="Arial" w:hAnsi="Arial" w:cs="Arial"/>
          <w:bCs/>
          <w:kern w:val="32"/>
          <w:sz w:val="20"/>
          <w:szCs w:val="20"/>
        </w:rPr>
        <w:t xml:space="preserve"> member’s state/organisation.  These six events provided the partnership with considerable insight into the business support activity </w:t>
      </w:r>
      <w:r w:rsidR="003E02D3" w:rsidRPr="00A31960">
        <w:rPr>
          <w:rFonts w:ascii="Arial" w:hAnsi="Arial" w:cs="Arial"/>
          <w:bCs/>
          <w:kern w:val="32"/>
          <w:sz w:val="20"/>
          <w:szCs w:val="20"/>
        </w:rPr>
        <w:t xml:space="preserve">operating </w:t>
      </w:r>
      <w:r w:rsidRPr="00A31960">
        <w:rPr>
          <w:rFonts w:ascii="Arial" w:hAnsi="Arial" w:cs="Arial"/>
          <w:bCs/>
          <w:kern w:val="32"/>
          <w:sz w:val="20"/>
          <w:szCs w:val="20"/>
        </w:rPr>
        <w:t>within the public realm. At each event typically would receive presentation from experts in the host nation and an examination of the business support architecture.  This enabled th</w:t>
      </w:r>
      <w:r w:rsidR="00AB24F5" w:rsidRPr="00A31960">
        <w:rPr>
          <w:rFonts w:ascii="Arial" w:hAnsi="Arial" w:cs="Arial"/>
          <w:bCs/>
          <w:kern w:val="32"/>
          <w:sz w:val="20"/>
          <w:szCs w:val="20"/>
        </w:rPr>
        <w:t>e</w:t>
      </w:r>
      <w:r w:rsidRPr="00A31960">
        <w:rPr>
          <w:rFonts w:ascii="Arial" w:hAnsi="Arial" w:cs="Arial"/>
          <w:bCs/>
          <w:kern w:val="32"/>
          <w:sz w:val="20"/>
          <w:szCs w:val="20"/>
        </w:rPr>
        <w:t xml:space="preserve"> research to have a qualitative and textural feel to its work; reflected in the findings later in this report.</w:t>
      </w:r>
      <w:r w:rsidR="00E100F1" w:rsidRPr="00A31960">
        <w:rPr>
          <w:rFonts w:ascii="Arial" w:hAnsi="Arial" w:cs="Arial"/>
          <w:bCs/>
          <w:kern w:val="32"/>
          <w:sz w:val="20"/>
          <w:szCs w:val="20"/>
        </w:rPr>
        <w:t xml:space="preserve"> </w:t>
      </w:r>
    </w:p>
    <w:p w:rsidR="0083786D" w:rsidRPr="00A31960" w:rsidRDefault="0083786D">
      <w:pPr>
        <w:rPr>
          <w:rFonts w:ascii="Arial" w:hAnsi="Arial" w:cs="Arial"/>
          <w:b/>
          <w:bCs/>
          <w:kern w:val="32"/>
          <w:sz w:val="32"/>
          <w:szCs w:val="32"/>
        </w:rPr>
      </w:pPr>
      <w:r w:rsidRPr="00A31960">
        <w:br w:type="page"/>
      </w:r>
    </w:p>
    <w:p w:rsidR="00BF0A04" w:rsidRPr="00A31960" w:rsidRDefault="00BF0A04" w:rsidP="00A11F68">
      <w:pPr>
        <w:pStyle w:val="Heading1"/>
        <w:jc w:val="both"/>
      </w:pPr>
      <w:r w:rsidRPr="00A31960">
        <w:lastRenderedPageBreak/>
        <w:t>Methodologies</w:t>
      </w:r>
    </w:p>
    <w:p w:rsidR="00BF0A04" w:rsidRPr="00A31960" w:rsidRDefault="00B311F9" w:rsidP="00BF0A04">
      <w:pPr>
        <w:jc w:val="both"/>
        <w:rPr>
          <w:rFonts w:ascii="Arial" w:hAnsi="Arial" w:cs="Arial"/>
          <w:sz w:val="20"/>
          <w:szCs w:val="20"/>
        </w:rPr>
      </w:pPr>
      <w:r w:rsidRPr="00A31960">
        <w:rPr>
          <w:rFonts w:ascii="Arial" w:hAnsi="Arial" w:cs="Arial"/>
          <w:sz w:val="20"/>
          <w:szCs w:val="20"/>
        </w:rPr>
        <w:t>M</w:t>
      </w:r>
      <w:r w:rsidR="00BF0A04" w:rsidRPr="00A31960">
        <w:rPr>
          <w:rFonts w:ascii="Arial" w:hAnsi="Arial" w:cs="Arial"/>
          <w:sz w:val="20"/>
          <w:szCs w:val="20"/>
        </w:rPr>
        <w:t xml:space="preserve">ethodology refers to the overall approach to the research process, from the theoretical underpinning to the collection and analysis of the data. Due to the nature of this piece of research, qualitative methodology has been adopted which consists of a </w:t>
      </w:r>
      <w:r w:rsidR="00340070" w:rsidRPr="00A31960">
        <w:rPr>
          <w:rFonts w:ascii="Arial" w:hAnsi="Arial" w:cs="Arial"/>
          <w:sz w:val="20"/>
          <w:szCs w:val="20"/>
        </w:rPr>
        <w:t xml:space="preserve">minor </w:t>
      </w:r>
      <w:r w:rsidR="00BF0A04" w:rsidRPr="00A31960">
        <w:rPr>
          <w:rFonts w:ascii="Arial" w:hAnsi="Arial" w:cs="Arial"/>
          <w:sz w:val="20"/>
          <w:szCs w:val="20"/>
        </w:rPr>
        <w:t>literature review and action research. Primary survey action research was conducted with</w:t>
      </w:r>
      <w:r w:rsidR="00340070" w:rsidRPr="00A31960">
        <w:rPr>
          <w:rFonts w:ascii="Arial" w:hAnsi="Arial" w:cs="Arial"/>
          <w:sz w:val="20"/>
          <w:szCs w:val="20"/>
        </w:rPr>
        <w:t>in the partnership</w:t>
      </w:r>
      <w:r w:rsidR="00BF0A04" w:rsidRPr="00A31960">
        <w:rPr>
          <w:rFonts w:ascii="Arial" w:hAnsi="Arial" w:cs="Arial"/>
          <w:sz w:val="20"/>
          <w:szCs w:val="20"/>
        </w:rPr>
        <w:t xml:space="preserve"> organisations </w:t>
      </w:r>
      <w:r w:rsidR="002C292F" w:rsidRPr="00A31960">
        <w:rPr>
          <w:rFonts w:ascii="Arial" w:hAnsi="Arial" w:cs="Arial"/>
          <w:sz w:val="20"/>
          <w:szCs w:val="20"/>
        </w:rPr>
        <w:t>that</w:t>
      </w:r>
      <w:r w:rsidR="00340070" w:rsidRPr="00A31960">
        <w:rPr>
          <w:rFonts w:ascii="Arial" w:hAnsi="Arial" w:cs="Arial"/>
          <w:sz w:val="20"/>
          <w:szCs w:val="20"/>
        </w:rPr>
        <w:t xml:space="preserve"> captured their national business support architecture</w:t>
      </w:r>
      <w:r w:rsidR="00BF0A04" w:rsidRPr="00A31960">
        <w:rPr>
          <w:rFonts w:ascii="Arial" w:hAnsi="Arial" w:cs="Arial"/>
          <w:sz w:val="20"/>
          <w:szCs w:val="20"/>
        </w:rPr>
        <w:t>. A full evaluation of the methods used is below. This includes a narrative on the design and usage of the variety of methods employed in the study. This section confides itself to a brief description of the methods employed and the research cohorts.</w:t>
      </w:r>
    </w:p>
    <w:p w:rsidR="00BF0A04" w:rsidRPr="00A31960" w:rsidRDefault="00BF0A04" w:rsidP="00BF0A04">
      <w:pPr>
        <w:jc w:val="both"/>
        <w:rPr>
          <w:rFonts w:ascii="Arial" w:hAnsi="Arial" w:cs="Arial"/>
          <w:sz w:val="20"/>
          <w:szCs w:val="20"/>
        </w:rPr>
      </w:pPr>
    </w:p>
    <w:p w:rsidR="00BF0A04" w:rsidRPr="00A31960" w:rsidRDefault="00BF0A04" w:rsidP="00BF0A04">
      <w:pPr>
        <w:jc w:val="both"/>
        <w:rPr>
          <w:rFonts w:ascii="Arial" w:hAnsi="Arial" w:cs="Arial"/>
          <w:b/>
        </w:rPr>
      </w:pPr>
      <w:r w:rsidRPr="00A31960">
        <w:rPr>
          <w:rFonts w:ascii="Arial" w:hAnsi="Arial" w:cs="Arial"/>
          <w:b/>
        </w:rPr>
        <w:t>Research Design</w:t>
      </w:r>
    </w:p>
    <w:p w:rsidR="00BF0A04" w:rsidRPr="00A31960" w:rsidRDefault="00BF0A04" w:rsidP="00BF0A04">
      <w:pPr>
        <w:jc w:val="both"/>
        <w:rPr>
          <w:rFonts w:ascii="Arial" w:hAnsi="Arial" w:cs="Arial"/>
          <w:sz w:val="20"/>
          <w:szCs w:val="20"/>
        </w:rPr>
      </w:pPr>
      <w:r w:rsidRPr="00A31960">
        <w:rPr>
          <w:rFonts w:ascii="Arial" w:hAnsi="Arial" w:cs="Arial"/>
          <w:sz w:val="20"/>
          <w:szCs w:val="20"/>
        </w:rPr>
        <w:t xml:space="preserve">The research design needed a mix of quantitative and a qualitative approach, as it provides a more ‘real’ basis for analysis and interpretation (Collis and Hussey 2003). From analysis of the choices that would suit a whole range of differing activities over a longitudinal period; the </w:t>
      </w:r>
      <w:r w:rsidR="00340070" w:rsidRPr="00A31960">
        <w:rPr>
          <w:rFonts w:ascii="Arial" w:hAnsi="Arial" w:cs="Arial"/>
          <w:sz w:val="20"/>
          <w:szCs w:val="20"/>
        </w:rPr>
        <w:t>Leonardo</w:t>
      </w:r>
      <w:r w:rsidRPr="00A31960">
        <w:rPr>
          <w:rFonts w:ascii="Arial" w:hAnsi="Arial" w:cs="Arial"/>
          <w:sz w:val="20"/>
          <w:szCs w:val="20"/>
        </w:rPr>
        <w:t xml:space="preserve"> project ran </w:t>
      </w:r>
      <w:r w:rsidR="007D392B" w:rsidRPr="00A31960">
        <w:rPr>
          <w:rFonts w:ascii="Arial" w:hAnsi="Arial" w:cs="Arial"/>
          <w:sz w:val="20"/>
          <w:szCs w:val="20"/>
        </w:rPr>
        <w:t>from</w:t>
      </w:r>
      <w:r w:rsidRPr="00A31960">
        <w:rPr>
          <w:rFonts w:ascii="Arial" w:hAnsi="Arial" w:cs="Arial"/>
          <w:sz w:val="20"/>
          <w:szCs w:val="20"/>
        </w:rPr>
        <w:t xml:space="preserve"> the third quarter of 200</w:t>
      </w:r>
      <w:r w:rsidR="007D392B" w:rsidRPr="00A31960">
        <w:rPr>
          <w:rFonts w:ascii="Arial" w:hAnsi="Arial" w:cs="Arial"/>
          <w:sz w:val="20"/>
          <w:szCs w:val="20"/>
        </w:rPr>
        <w:t>9</w:t>
      </w:r>
      <w:r w:rsidRPr="00A31960">
        <w:rPr>
          <w:rFonts w:ascii="Arial" w:hAnsi="Arial" w:cs="Arial"/>
          <w:sz w:val="20"/>
          <w:szCs w:val="20"/>
        </w:rPr>
        <w:t xml:space="preserve"> until the </w:t>
      </w:r>
      <w:r w:rsidR="007D392B" w:rsidRPr="00A31960">
        <w:rPr>
          <w:rFonts w:ascii="Arial" w:hAnsi="Arial" w:cs="Arial"/>
          <w:sz w:val="20"/>
          <w:szCs w:val="20"/>
        </w:rPr>
        <w:t>second</w:t>
      </w:r>
      <w:r w:rsidRPr="00A31960">
        <w:rPr>
          <w:rFonts w:ascii="Arial" w:hAnsi="Arial" w:cs="Arial"/>
          <w:sz w:val="20"/>
          <w:szCs w:val="20"/>
        </w:rPr>
        <w:t xml:space="preserve"> quarter of 20</w:t>
      </w:r>
      <w:r w:rsidR="007D392B" w:rsidRPr="00A31960">
        <w:rPr>
          <w:rFonts w:ascii="Arial" w:hAnsi="Arial" w:cs="Arial"/>
          <w:sz w:val="20"/>
          <w:szCs w:val="20"/>
        </w:rPr>
        <w:t>11</w:t>
      </w:r>
      <w:r w:rsidRPr="00A31960">
        <w:rPr>
          <w:rFonts w:ascii="Arial" w:hAnsi="Arial" w:cs="Arial"/>
          <w:sz w:val="20"/>
          <w:szCs w:val="20"/>
        </w:rPr>
        <w:t>.</w:t>
      </w:r>
    </w:p>
    <w:p w:rsidR="00BF0A04" w:rsidRPr="00A31960" w:rsidRDefault="00BF0A04" w:rsidP="00BF0A04">
      <w:pPr>
        <w:jc w:val="both"/>
        <w:rPr>
          <w:rFonts w:ascii="Arial" w:hAnsi="Arial" w:cs="Arial"/>
          <w:sz w:val="20"/>
          <w:szCs w:val="20"/>
        </w:rPr>
      </w:pPr>
    </w:p>
    <w:p w:rsidR="00BF0A04" w:rsidRPr="00A31960" w:rsidRDefault="00BF0A04" w:rsidP="00BF0A04">
      <w:pPr>
        <w:jc w:val="both"/>
        <w:rPr>
          <w:rFonts w:ascii="Arial" w:hAnsi="Arial" w:cs="Arial"/>
          <w:sz w:val="20"/>
          <w:szCs w:val="20"/>
        </w:rPr>
      </w:pPr>
      <w:r w:rsidRPr="00A31960">
        <w:rPr>
          <w:rFonts w:ascii="Arial" w:hAnsi="Arial" w:cs="Arial"/>
          <w:sz w:val="20"/>
          <w:szCs w:val="20"/>
        </w:rPr>
        <w:t>Five different quantitative design types were available: experimental, survey, longitudinal (not appropriate to this study), case studies and comparative. Some aspects of the study also applied an action research approach to gather both quantitative and qualitative data. The processes that the research utilised entailed applying triangulation to the various methods of studying the phenomena intrinsic to</w:t>
      </w:r>
      <w:r w:rsidR="007D392B" w:rsidRPr="00A31960">
        <w:rPr>
          <w:rFonts w:ascii="Arial" w:hAnsi="Arial" w:cs="Arial"/>
          <w:sz w:val="20"/>
          <w:szCs w:val="20"/>
        </w:rPr>
        <w:t xml:space="preserve"> business support professional</w:t>
      </w:r>
      <w:r w:rsidRPr="00A31960">
        <w:rPr>
          <w:rFonts w:ascii="Arial" w:hAnsi="Arial" w:cs="Arial"/>
          <w:sz w:val="20"/>
          <w:szCs w:val="20"/>
        </w:rPr>
        <w:t xml:space="preserve">. Birmingham </w:t>
      </w:r>
      <w:r w:rsidR="002C292F" w:rsidRPr="00A31960">
        <w:rPr>
          <w:rFonts w:ascii="Arial" w:hAnsi="Arial" w:cs="Arial"/>
          <w:sz w:val="20"/>
          <w:szCs w:val="20"/>
        </w:rPr>
        <w:t xml:space="preserve">City Business School </w:t>
      </w:r>
      <w:r w:rsidRPr="00A31960">
        <w:rPr>
          <w:rFonts w:ascii="Arial" w:hAnsi="Arial" w:cs="Arial"/>
          <w:sz w:val="20"/>
          <w:szCs w:val="20"/>
        </w:rPr>
        <w:t>applies a continuously reflective evaluation of actions and this project continued this process during this study</w:t>
      </w:r>
      <w:r w:rsidR="002C292F" w:rsidRPr="00A31960">
        <w:rPr>
          <w:rFonts w:ascii="Arial" w:hAnsi="Arial" w:cs="Arial"/>
          <w:sz w:val="20"/>
          <w:szCs w:val="20"/>
        </w:rPr>
        <w:t>;</w:t>
      </w:r>
      <w:r w:rsidRPr="00A31960">
        <w:rPr>
          <w:rFonts w:ascii="Arial" w:hAnsi="Arial" w:cs="Arial"/>
          <w:sz w:val="20"/>
          <w:szCs w:val="20"/>
        </w:rPr>
        <w:t xml:space="preserve"> to action research elements and uses an adaptive approach.</w:t>
      </w:r>
    </w:p>
    <w:p w:rsidR="00BF0A04" w:rsidRPr="00A31960" w:rsidRDefault="00BF0A04" w:rsidP="00BF0A04">
      <w:pPr>
        <w:jc w:val="both"/>
        <w:rPr>
          <w:rFonts w:ascii="Arial" w:hAnsi="Arial" w:cs="Arial"/>
          <w:sz w:val="20"/>
          <w:szCs w:val="20"/>
        </w:rPr>
      </w:pPr>
    </w:p>
    <w:p w:rsidR="00BF0A04" w:rsidRPr="00A31960" w:rsidRDefault="00BF0A04" w:rsidP="00BF0A04">
      <w:pPr>
        <w:jc w:val="both"/>
        <w:rPr>
          <w:rFonts w:ascii="Arial" w:hAnsi="Arial" w:cs="Arial"/>
          <w:sz w:val="20"/>
          <w:szCs w:val="20"/>
        </w:rPr>
      </w:pPr>
      <w:r w:rsidRPr="00A31960">
        <w:rPr>
          <w:rFonts w:ascii="Arial" w:hAnsi="Arial" w:cs="Arial"/>
          <w:sz w:val="20"/>
          <w:szCs w:val="20"/>
        </w:rPr>
        <w:t xml:space="preserve">The </w:t>
      </w:r>
      <w:r w:rsidR="00305ECD" w:rsidRPr="00A31960">
        <w:rPr>
          <w:rFonts w:ascii="Arial" w:hAnsi="Arial" w:cs="Arial"/>
          <w:sz w:val="20"/>
          <w:szCs w:val="20"/>
        </w:rPr>
        <w:t xml:space="preserve">Pan European Business Support Agency </w:t>
      </w:r>
      <w:r w:rsidRPr="00A31960">
        <w:rPr>
          <w:rFonts w:ascii="Arial" w:hAnsi="Arial" w:cs="Arial"/>
          <w:sz w:val="20"/>
          <w:szCs w:val="20"/>
        </w:rPr>
        <w:t>Survey research comprised</w:t>
      </w:r>
      <w:r w:rsidR="00B0226B" w:rsidRPr="00A31960">
        <w:rPr>
          <w:rFonts w:ascii="Arial" w:hAnsi="Arial" w:cs="Arial"/>
          <w:sz w:val="20"/>
          <w:szCs w:val="20"/>
        </w:rPr>
        <w:t xml:space="preserve"> a comprehensive </w:t>
      </w:r>
      <w:r w:rsidR="00305ECD" w:rsidRPr="00A31960">
        <w:rPr>
          <w:rFonts w:ascii="Arial" w:hAnsi="Arial" w:cs="Arial"/>
          <w:sz w:val="20"/>
          <w:szCs w:val="20"/>
        </w:rPr>
        <w:t>questionnaire</w:t>
      </w:r>
      <w:r w:rsidR="00B0226B" w:rsidRPr="00A31960">
        <w:rPr>
          <w:rFonts w:ascii="Arial" w:hAnsi="Arial" w:cs="Arial"/>
          <w:sz w:val="20"/>
          <w:szCs w:val="20"/>
        </w:rPr>
        <w:t xml:space="preserve"> covering the </w:t>
      </w:r>
      <w:r w:rsidR="00305ECD" w:rsidRPr="00A31960">
        <w:rPr>
          <w:rFonts w:ascii="Arial" w:hAnsi="Arial" w:cs="Arial"/>
          <w:sz w:val="20"/>
          <w:szCs w:val="20"/>
        </w:rPr>
        <w:t>three</w:t>
      </w:r>
      <w:r w:rsidR="00B0226B" w:rsidRPr="00A31960">
        <w:rPr>
          <w:rFonts w:ascii="Arial" w:hAnsi="Arial" w:cs="Arial"/>
          <w:sz w:val="20"/>
          <w:szCs w:val="20"/>
        </w:rPr>
        <w:t xml:space="preserve"> platforms of data utilised to </w:t>
      </w:r>
      <w:r w:rsidR="00305ECD" w:rsidRPr="00A31960">
        <w:rPr>
          <w:rFonts w:ascii="Arial" w:hAnsi="Arial" w:cs="Arial"/>
          <w:sz w:val="20"/>
          <w:szCs w:val="20"/>
        </w:rPr>
        <w:t>capture the range and extent of agency services</w:t>
      </w:r>
      <w:r w:rsidRPr="00A31960">
        <w:rPr>
          <w:rFonts w:ascii="Arial" w:hAnsi="Arial" w:cs="Arial"/>
          <w:sz w:val="20"/>
          <w:szCs w:val="20"/>
        </w:rPr>
        <w:t xml:space="preserve">. The sample was not randomly chosen (usual in probability surveying) instead non-probability cases were </w:t>
      </w:r>
      <w:r w:rsidR="00305ECD" w:rsidRPr="00A31960">
        <w:rPr>
          <w:rFonts w:ascii="Arial" w:hAnsi="Arial" w:cs="Arial"/>
          <w:sz w:val="20"/>
          <w:szCs w:val="20"/>
        </w:rPr>
        <w:t>selected by the City of Oslo Government Agency</w:t>
      </w:r>
      <w:r w:rsidR="00AC25BF" w:rsidRPr="00A31960">
        <w:rPr>
          <w:rFonts w:ascii="Arial" w:hAnsi="Arial" w:cs="Arial"/>
          <w:sz w:val="20"/>
          <w:szCs w:val="20"/>
        </w:rPr>
        <w:t xml:space="preserve"> for Business Development</w:t>
      </w:r>
      <w:r w:rsidR="001C50B5" w:rsidRPr="00A31960">
        <w:rPr>
          <w:rFonts w:ascii="Arial" w:hAnsi="Arial" w:cs="Arial"/>
          <w:sz w:val="20"/>
          <w:szCs w:val="20"/>
        </w:rPr>
        <w:t>.</w:t>
      </w:r>
      <w:r w:rsidR="00305ECD" w:rsidRPr="00A31960">
        <w:rPr>
          <w:rFonts w:ascii="Arial" w:hAnsi="Arial" w:cs="Arial"/>
          <w:sz w:val="20"/>
          <w:szCs w:val="20"/>
        </w:rPr>
        <w:t xml:space="preserve"> Using online data survey </w:t>
      </w:r>
      <w:proofErr w:type="spellStart"/>
      <w:r w:rsidR="00305ECD" w:rsidRPr="00A31960">
        <w:rPr>
          <w:rFonts w:ascii="Arial" w:hAnsi="Arial" w:cs="Arial"/>
          <w:sz w:val="20"/>
          <w:szCs w:val="20"/>
        </w:rPr>
        <w:t>QuestBack</w:t>
      </w:r>
      <w:proofErr w:type="spellEnd"/>
      <w:r w:rsidR="00305ECD" w:rsidRPr="00A31960">
        <w:rPr>
          <w:rFonts w:ascii="Arial" w:hAnsi="Arial" w:cs="Arial"/>
          <w:sz w:val="20"/>
          <w:szCs w:val="20"/>
        </w:rPr>
        <w:t xml:space="preserve"> </w:t>
      </w:r>
      <w:proofErr w:type="spellStart"/>
      <w:r w:rsidR="00305ECD" w:rsidRPr="00A31960">
        <w:rPr>
          <w:rFonts w:ascii="Arial" w:hAnsi="Arial" w:cs="Arial"/>
          <w:sz w:val="20"/>
          <w:szCs w:val="20"/>
        </w:rPr>
        <w:t>eksport</w:t>
      </w:r>
      <w:proofErr w:type="spellEnd"/>
      <w:r w:rsidR="00305ECD" w:rsidRPr="00A31960">
        <w:rPr>
          <w:rFonts w:ascii="Arial" w:hAnsi="Arial" w:cs="Arial"/>
          <w:sz w:val="20"/>
          <w:szCs w:val="20"/>
        </w:rPr>
        <w:t xml:space="preserve"> software and self-completing participation.</w:t>
      </w:r>
    </w:p>
    <w:p w:rsidR="00BF0A04" w:rsidRPr="00A31960" w:rsidRDefault="00BF0A04" w:rsidP="00BF0A04">
      <w:pPr>
        <w:jc w:val="both"/>
        <w:rPr>
          <w:rFonts w:ascii="Arial" w:hAnsi="Arial" w:cs="Arial"/>
          <w:sz w:val="20"/>
          <w:szCs w:val="20"/>
        </w:rPr>
      </w:pPr>
    </w:p>
    <w:p w:rsidR="00BF0A04" w:rsidRPr="00A31960" w:rsidRDefault="00BF0A04" w:rsidP="00BF0A04">
      <w:pPr>
        <w:jc w:val="both"/>
        <w:rPr>
          <w:rFonts w:ascii="Arial" w:hAnsi="Arial" w:cs="Arial"/>
          <w:sz w:val="20"/>
          <w:szCs w:val="20"/>
        </w:rPr>
      </w:pPr>
      <w:r w:rsidRPr="00A31960">
        <w:rPr>
          <w:rFonts w:ascii="Arial" w:hAnsi="Arial" w:cs="Arial"/>
          <w:sz w:val="20"/>
          <w:szCs w:val="20"/>
        </w:rPr>
        <w:t xml:space="preserve">The secondary data collected was to enhance the focus of the research topic, develop and support it (Collis and Hussey 2003). A literature review was conducted from books, articles in journals, magazines and newspapers, reports, conference papers, published statistics, the Internet, electronic databases and other relevant documents. </w:t>
      </w:r>
      <w:r w:rsidR="002C3613" w:rsidRPr="00A31960">
        <w:rPr>
          <w:rFonts w:ascii="Arial" w:hAnsi="Arial" w:cs="Arial"/>
          <w:sz w:val="20"/>
          <w:szCs w:val="20"/>
        </w:rPr>
        <w:t>This secondary research had a singular purpose: to seek to establish a definition of business support professionals</w:t>
      </w:r>
      <w:r w:rsidR="00305ECD" w:rsidRPr="00A31960">
        <w:rPr>
          <w:rFonts w:ascii="Arial" w:hAnsi="Arial" w:cs="Arial"/>
          <w:sz w:val="20"/>
          <w:szCs w:val="20"/>
        </w:rPr>
        <w:t xml:space="preserve"> and the current articulation for business support terminology</w:t>
      </w:r>
      <w:r w:rsidR="002C3613" w:rsidRPr="00A31960">
        <w:rPr>
          <w:rFonts w:ascii="Arial" w:hAnsi="Arial" w:cs="Arial"/>
          <w:sz w:val="20"/>
          <w:szCs w:val="20"/>
        </w:rPr>
        <w:t xml:space="preserve">. </w:t>
      </w:r>
      <w:r w:rsidRPr="00A31960">
        <w:rPr>
          <w:rFonts w:ascii="Arial" w:hAnsi="Arial" w:cs="Arial"/>
          <w:sz w:val="20"/>
          <w:szCs w:val="20"/>
        </w:rPr>
        <w:t xml:space="preserve">The secondary data facilitated a comparison between the primary data collected to place the findings within a more general context to ‘triangulate’ </w:t>
      </w:r>
      <w:r w:rsidR="00305ECD" w:rsidRPr="00A31960">
        <w:rPr>
          <w:rFonts w:ascii="Arial" w:hAnsi="Arial" w:cs="Arial"/>
          <w:sz w:val="20"/>
          <w:szCs w:val="20"/>
        </w:rPr>
        <w:t>findings (Saunders et al 2003).</w:t>
      </w:r>
    </w:p>
    <w:p w:rsidR="00BF0A04" w:rsidRPr="00A31960" w:rsidRDefault="00BF0A04" w:rsidP="00BF0A04">
      <w:pPr>
        <w:jc w:val="both"/>
        <w:rPr>
          <w:rFonts w:ascii="Arial" w:hAnsi="Arial" w:cs="Arial"/>
          <w:sz w:val="20"/>
          <w:szCs w:val="20"/>
        </w:rPr>
      </w:pPr>
    </w:p>
    <w:p w:rsidR="00BF0A04" w:rsidRPr="00A31960" w:rsidRDefault="00BF0A04" w:rsidP="00BF0A04">
      <w:pPr>
        <w:jc w:val="both"/>
        <w:rPr>
          <w:rFonts w:ascii="Arial" w:hAnsi="Arial" w:cs="Arial"/>
          <w:sz w:val="20"/>
          <w:szCs w:val="20"/>
        </w:rPr>
      </w:pPr>
      <w:r w:rsidRPr="00A31960">
        <w:rPr>
          <w:rFonts w:ascii="Arial" w:hAnsi="Arial" w:cs="Arial"/>
          <w:sz w:val="20"/>
          <w:szCs w:val="20"/>
        </w:rPr>
        <w:t xml:space="preserve">Our last design type embodied the logic of comparison so that we could understand the </w:t>
      </w:r>
      <w:r w:rsidR="001C50B5" w:rsidRPr="00A31960">
        <w:rPr>
          <w:rFonts w:ascii="Arial" w:hAnsi="Arial" w:cs="Arial"/>
          <w:sz w:val="20"/>
          <w:szCs w:val="20"/>
        </w:rPr>
        <w:t>economic and societal</w:t>
      </w:r>
      <w:r w:rsidRPr="00A31960">
        <w:rPr>
          <w:rFonts w:ascii="Arial" w:hAnsi="Arial" w:cs="Arial"/>
          <w:sz w:val="20"/>
          <w:szCs w:val="20"/>
        </w:rPr>
        <w:t xml:space="preserve"> phenomenon better when they are compared with two or more contrasting </w:t>
      </w:r>
      <w:r w:rsidR="001C50B5" w:rsidRPr="00A31960">
        <w:rPr>
          <w:rFonts w:ascii="Arial" w:hAnsi="Arial" w:cs="Arial"/>
          <w:sz w:val="20"/>
          <w:szCs w:val="20"/>
        </w:rPr>
        <w:t>national positions</w:t>
      </w:r>
      <w:r w:rsidRPr="00A31960">
        <w:rPr>
          <w:rFonts w:ascii="Arial" w:hAnsi="Arial" w:cs="Arial"/>
          <w:sz w:val="20"/>
          <w:szCs w:val="20"/>
        </w:rPr>
        <w:t xml:space="preserve">. The data was classified into meaningful categories that could be compared to establish the nature and degree of association between them (Baker 2003), to check for patterns and themes, and to recognise the relationships and reach conclusive findings (Saunders </w:t>
      </w:r>
      <w:r w:rsidRPr="00A31960">
        <w:rPr>
          <w:rFonts w:ascii="Arial" w:hAnsi="Arial" w:cs="Arial"/>
          <w:iCs/>
          <w:sz w:val="20"/>
          <w:szCs w:val="20"/>
        </w:rPr>
        <w:t>et al</w:t>
      </w:r>
      <w:r w:rsidRPr="00A31960">
        <w:rPr>
          <w:rFonts w:ascii="Arial" w:hAnsi="Arial" w:cs="Arial"/>
          <w:sz w:val="20"/>
          <w:szCs w:val="20"/>
        </w:rPr>
        <w:t xml:space="preserve"> 2003). The obstacle of this entire procedure was that the setting up </w:t>
      </w:r>
      <w:r w:rsidR="001C50B5" w:rsidRPr="00A31960">
        <w:rPr>
          <w:rFonts w:ascii="Arial" w:hAnsi="Arial" w:cs="Arial"/>
          <w:sz w:val="20"/>
          <w:szCs w:val="20"/>
        </w:rPr>
        <w:t>of the templates</w:t>
      </w:r>
      <w:r w:rsidRPr="00A31960">
        <w:rPr>
          <w:rFonts w:ascii="Arial" w:hAnsi="Arial" w:cs="Arial"/>
          <w:sz w:val="20"/>
          <w:szCs w:val="20"/>
        </w:rPr>
        <w:t>, transcribing, analysing, and re</w:t>
      </w:r>
      <w:r w:rsidR="001C50B5" w:rsidRPr="00A31960">
        <w:rPr>
          <w:rFonts w:ascii="Arial" w:hAnsi="Arial" w:cs="Arial"/>
          <w:sz w:val="20"/>
          <w:szCs w:val="20"/>
        </w:rPr>
        <w:t>cording was very time-consuming; with now trial sampling possible – it was a one hit process.</w:t>
      </w:r>
    </w:p>
    <w:p w:rsidR="00BF0A04" w:rsidRPr="00A31960" w:rsidRDefault="00BF0A04" w:rsidP="00BF0A04">
      <w:pPr>
        <w:jc w:val="both"/>
        <w:rPr>
          <w:rFonts w:ascii="Arial" w:hAnsi="Arial" w:cs="Arial"/>
          <w:sz w:val="20"/>
          <w:szCs w:val="20"/>
        </w:rPr>
      </w:pPr>
    </w:p>
    <w:p w:rsidR="004F3411" w:rsidRPr="00A31960" w:rsidRDefault="004F3411" w:rsidP="00BF0A04">
      <w:pPr>
        <w:jc w:val="both"/>
        <w:rPr>
          <w:rFonts w:ascii="Arial" w:hAnsi="Arial" w:cs="Arial"/>
          <w:b/>
          <w:i/>
          <w:sz w:val="20"/>
          <w:szCs w:val="20"/>
        </w:rPr>
      </w:pPr>
      <w:bookmarkStart w:id="0" w:name="_Toc99169790"/>
    </w:p>
    <w:bookmarkEnd w:id="0"/>
    <w:p w:rsidR="00BF0A04" w:rsidRPr="00A31960" w:rsidRDefault="00BF0A04" w:rsidP="00305ECD">
      <w:pPr>
        <w:rPr>
          <w:rFonts w:ascii="Arial" w:hAnsi="Arial" w:cs="Arial"/>
          <w:b/>
          <w:i/>
          <w:sz w:val="20"/>
          <w:szCs w:val="20"/>
        </w:rPr>
      </w:pPr>
      <w:r w:rsidRPr="00A31960">
        <w:rPr>
          <w:rFonts w:ascii="Arial" w:hAnsi="Arial" w:cs="Arial"/>
          <w:b/>
          <w:i/>
          <w:sz w:val="20"/>
          <w:szCs w:val="20"/>
        </w:rPr>
        <w:t>Questionnaires</w:t>
      </w:r>
    </w:p>
    <w:p w:rsidR="00BF0A04" w:rsidRPr="00A31960" w:rsidRDefault="00377E76" w:rsidP="00F07A80">
      <w:pPr>
        <w:jc w:val="both"/>
        <w:rPr>
          <w:rFonts w:ascii="Arial" w:hAnsi="Arial" w:cs="Arial"/>
          <w:sz w:val="20"/>
          <w:szCs w:val="20"/>
        </w:rPr>
      </w:pPr>
      <w:r w:rsidRPr="00A31960">
        <w:rPr>
          <w:rFonts w:ascii="Arial" w:hAnsi="Arial" w:cs="Arial"/>
          <w:sz w:val="20"/>
          <w:szCs w:val="20"/>
        </w:rPr>
        <w:t>A</w:t>
      </w:r>
      <w:r w:rsidR="008A316F" w:rsidRPr="00A31960">
        <w:rPr>
          <w:rFonts w:ascii="Arial" w:hAnsi="Arial" w:cs="Arial"/>
          <w:sz w:val="20"/>
          <w:szCs w:val="20"/>
        </w:rPr>
        <w:t xml:space="preserve"> </w:t>
      </w:r>
      <w:r w:rsidR="00D81A2D" w:rsidRPr="00A31960">
        <w:rPr>
          <w:rFonts w:ascii="Arial" w:hAnsi="Arial" w:cs="Arial"/>
          <w:sz w:val="20"/>
          <w:szCs w:val="20"/>
        </w:rPr>
        <w:t xml:space="preserve">template for assessing </w:t>
      </w:r>
      <w:r w:rsidR="008A316F" w:rsidRPr="00A31960">
        <w:rPr>
          <w:rFonts w:ascii="Arial" w:hAnsi="Arial" w:cs="Arial"/>
          <w:sz w:val="20"/>
          <w:szCs w:val="20"/>
        </w:rPr>
        <w:t>questionnaire</w:t>
      </w:r>
      <w:r w:rsidR="00BF0A04" w:rsidRPr="00A31960">
        <w:rPr>
          <w:rFonts w:ascii="Arial" w:hAnsi="Arial" w:cs="Arial"/>
          <w:sz w:val="20"/>
          <w:szCs w:val="20"/>
        </w:rPr>
        <w:t xml:space="preserve"> </w:t>
      </w:r>
      <w:r w:rsidR="008A316F" w:rsidRPr="00A31960">
        <w:rPr>
          <w:rFonts w:ascii="Arial" w:hAnsi="Arial" w:cs="Arial"/>
          <w:sz w:val="20"/>
          <w:szCs w:val="20"/>
        </w:rPr>
        <w:t>was</w:t>
      </w:r>
      <w:r w:rsidR="00BF0A04" w:rsidRPr="00A31960">
        <w:rPr>
          <w:rFonts w:ascii="Arial" w:hAnsi="Arial" w:cs="Arial"/>
          <w:sz w:val="20"/>
          <w:szCs w:val="20"/>
        </w:rPr>
        <w:t xml:space="preserve"> used to gain information from </w:t>
      </w:r>
      <w:r w:rsidR="009D2760" w:rsidRPr="00A31960">
        <w:rPr>
          <w:rFonts w:ascii="Arial" w:hAnsi="Arial" w:cs="Arial"/>
          <w:sz w:val="20"/>
          <w:szCs w:val="20"/>
        </w:rPr>
        <w:t xml:space="preserve">the representing </w:t>
      </w:r>
      <w:r w:rsidR="00BF0A04" w:rsidRPr="00A31960">
        <w:rPr>
          <w:rFonts w:ascii="Arial" w:hAnsi="Arial" w:cs="Arial"/>
          <w:sz w:val="20"/>
          <w:szCs w:val="20"/>
        </w:rPr>
        <w:t xml:space="preserve">sector </w:t>
      </w:r>
      <w:r w:rsidR="009D2760" w:rsidRPr="00A31960">
        <w:rPr>
          <w:rFonts w:ascii="Arial" w:hAnsi="Arial" w:cs="Arial"/>
          <w:sz w:val="20"/>
          <w:szCs w:val="20"/>
        </w:rPr>
        <w:t xml:space="preserve">business support </w:t>
      </w:r>
      <w:r w:rsidR="00BF0A04" w:rsidRPr="00A31960">
        <w:rPr>
          <w:rFonts w:ascii="Arial" w:hAnsi="Arial" w:cs="Arial"/>
          <w:sz w:val="20"/>
          <w:szCs w:val="20"/>
        </w:rPr>
        <w:t xml:space="preserve">group </w:t>
      </w:r>
      <w:r w:rsidRPr="00A31960">
        <w:rPr>
          <w:rFonts w:ascii="Arial" w:hAnsi="Arial" w:cs="Arial"/>
          <w:sz w:val="20"/>
          <w:szCs w:val="20"/>
        </w:rPr>
        <w:t xml:space="preserve">who were participating in the </w:t>
      </w:r>
      <w:r w:rsidR="009D2760" w:rsidRPr="00A31960">
        <w:rPr>
          <w:rFonts w:ascii="Arial" w:hAnsi="Arial" w:cs="Arial"/>
          <w:sz w:val="20"/>
          <w:szCs w:val="20"/>
        </w:rPr>
        <w:t>project</w:t>
      </w:r>
      <w:r w:rsidR="00BF0A04" w:rsidRPr="00A31960">
        <w:rPr>
          <w:rFonts w:ascii="Arial" w:hAnsi="Arial" w:cs="Arial"/>
          <w:sz w:val="20"/>
          <w:szCs w:val="20"/>
        </w:rPr>
        <w:t>. The questions were simple, straightforward questions that could be easily responded to using</w:t>
      </w:r>
      <w:r w:rsidR="009D2760" w:rsidRPr="00A31960">
        <w:rPr>
          <w:rFonts w:ascii="Arial" w:hAnsi="Arial" w:cs="Arial"/>
          <w:sz w:val="20"/>
          <w:szCs w:val="20"/>
        </w:rPr>
        <w:t xml:space="preserve"> </w:t>
      </w:r>
      <w:r w:rsidR="00D81A2D" w:rsidRPr="00A31960">
        <w:rPr>
          <w:rFonts w:ascii="Arial" w:hAnsi="Arial" w:cs="Arial"/>
          <w:sz w:val="20"/>
          <w:szCs w:val="20"/>
        </w:rPr>
        <w:t>own source knowledge or</w:t>
      </w:r>
      <w:r w:rsidR="00BF0A04" w:rsidRPr="00A31960">
        <w:rPr>
          <w:rFonts w:ascii="Arial" w:hAnsi="Arial" w:cs="Arial"/>
          <w:sz w:val="20"/>
          <w:szCs w:val="20"/>
        </w:rPr>
        <w:t xml:space="preserve"> a </w:t>
      </w:r>
      <w:r w:rsidR="001D00DD">
        <w:rPr>
          <w:rFonts w:ascii="Arial" w:hAnsi="Arial" w:cs="Arial"/>
          <w:sz w:val="20"/>
          <w:szCs w:val="20"/>
        </w:rPr>
        <w:t xml:space="preserve">restricted </w:t>
      </w:r>
      <w:proofErr w:type="spellStart"/>
      <w:r w:rsidR="00B167F2" w:rsidRPr="00A31960">
        <w:rPr>
          <w:rFonts w:ascii="Arial" w:hAnsi="Arial" w:cs="Arial"/>
          <w:sz w:val="20"/>
          <w:szCs w:val="20"/>
        </w:rPr>
        <w:t>Lickert</w:t>
      </w:r>
      <w:proofErr w:type="spellEnd"/>
      <w:r w:rsidR="00BF0A04" w:rsidRPr="00A31960">
        <w:rPr>
          <w:rFonts w:ascii="Arial" w:hAnsi="Arial" w:cs="Arial"/>
          <w:sz w:val="20"/>
          <w:szCs w:val="20"/>
        </w:rPr>
        <w:t xml:space="preserve"> Scale</w:t>
      </w:r>
      <w:r w:rsidR="001D00DD">
        <w:rPr>
          <w:rFonts w:ascii="Arial" w:hAnsi="Arial" w:cs="Arial"/>
          <w:sz w:val="20"/>
          <w:szCs w:val="20"/>
        </w:rPr>
        <w:t xml:space="preserve"> of three points</w:t>
      </w:r>
      <w:r w:rsidR="00507F28" w:rsidRPr="00A31960">
        <w:rPr>
          <w:rFonts w:ascii="Arial" w:hAnsi="Arial" w:cs="Arial"/>
          <w:sz w:val="20"/>
          <w:szCs w:val="20"/>
        </w:rPr>
        <w:t xml:space="preserve">. This is an attitude measurement tool used in research, </w:t>
      </w:r>
      <w:r w:rsidR="00507F28" w:rsidRPr="00A31960">
        <w:rPr>
          <w:rFonts w:ascii="Arial" w:hAnsi="Arial" w:cs="Arial"/>
          <w:sz w:val="20"/>
          <w:szCs w:val="20"/>
        </w:rPr>
        <w:lastRenderedPageBreak/>
        <w:t xml:space="preserve">where, in place of a numerical scale for answers, answers are given on a scale ranging from complete agreement on one side to complete disagreement on the other side, with no opinion in the middle. </w:t>
      </w:r>
      <w:r w:rsidR="00B169D6" w:rsidRPr="00A31960">
        <w:rPr>
          <w:rFonts w:ascii="Arial" w:hAnsi="Arial" w:cs="Arial"/>
          <w:sz w:val="20"/>
          <w:szCs w:val="20"/>
        </w:rPr>
        <w:t xml:space="preserve">After the questionnaire was completed, each item may be analysed separately or item responses may be summed to create a score for a group of items. </w:t>
      </w:r>
      <w:r w:rsidR="00001D4A" w:rsidRPr="00A31960">
        <w:rPr>
          <w:rFonts w:ascii="Arial" w:hAnsi="Arial" w:cs="Arial"/>
          <w:sz w:val="20"/>
          <w:szCs w:val="20"/>
        </w:rPr>
        <w:t>Three</w:t>
      </w:r>
      <w:r w:rsidR="00D81A2D" w:rsidRPr="00A31960">
        <w:rPr>
          <w:rFonts w:ascii="Arial" w:hAnsi="Arial" w:cs="Arial"/>
          <w:sz w:val="20"/>
          <w:szCs w:val="20"/>
        </w:rPr>
        <w:t xml:space="preserve"> groups of</w:t>
      </w:r>
      <w:r w:rsidR="008508CE" w:rsidRPr="00A31960">
        <w:rPr>
          <w:rFonts w:ascii="Arial" w:hAnsi="Arial" w:cs="Arial"/>
          <w:sz w:val="20"/>
          <w:szCs w:val="20"/>
        </w:rPr>
        <w:t xml:space="preserve"> i</w:t>
      </w:r>
      <w:r w:rsidR="00B169D6" w:rsidRPr="00A31960">
        <w:rPr>
          <w:rFonts w:ascii="Arial" w:hAnsi="Arial" w:cs="Arial"/>
          <w:sz w:val="20"/>
          <w:szCs w:val="20"/>
        </w:rPr>
        <w:t>nterrogative questions were framed into positive affirmative language</w:t>
      </w:r>
      <w:r w:rsidR="008508CE" w:rsidRPr="00A31960">
        <w:rPr>
          <w:rFonts w:ascii="Arial" w:hAnsi="Arial" w:cs="Arial"/>
          <w:sz w:val="20"/>
          <w:szCs w:val="20"/>
        </w:rPr>
        <w:t xml:space="preserve"> asking for </w:t>
      </w:r>
      <w:r w:rsidR="00D81A2D" w:rsidRPr="00A31960">
        <w:rPr>
          <w:rFonts w:ascii="Arial" w:hAnsi="Arial" w:cs="Arial"/>
          <w:sz w:val="20"/>
          <w:szCs w:val="20"/>
        </w:rPr>
        <w:t xml:space="preserve">details </w:t>
      </w:r>
      <w:r w:rsidR="00001D4A" w:rsidRPr="00A31960">
        <w:rPr>
          <w:rFonts w:ascii="Arial" w:hAnsi="Arial" w:cs="Arial"/>
          <w:sz w:val="20"/>
          <w:szCs w:val="20"/>
        </w:rPr>
        <w:t>of their: business profile, support services and coverage of their operation.  Each group asked closed questions, of predetermined items, with the option of an open ended addition to the group sets.</w:t>
      </w:r>
    </w:p>
    <w:p w:rsidR="00001D4A" w:rsidRPr="00A31960" w:rsidRDefault="00001D4A" w:rsidP="00F07A80">
      <w:pPr>
        <w:jc w:val="both"/>
        <w:rPr>
          <w:rFonts w:ascii="Arial" w:hAnsi="Arial" w:cs="Arial"/>
          <w:sz w:val="20"/>
          <w:szCs w:val="20"/>
        </w:rPr>
      </w:pPr>
    </w:p>
    <w:p w:rsidR="00001D4A" w:rsidRPr="00A31960" w:rsidRDefault="00001D4A" w:rsidP="00F07A80">
      <w:pPr>
        <w:jc w:val="both"/>
        <w:rPr>
          <w:rFonts w:ascii="Arial" w:hAnsi="Arial" w:cs="Arial"/>
          <w:sz w:val="20"/>
          <w:szCs w:val="20"/>
        </w:rPr>
      </w:pPr>
      <w:r w:rsidRPr="00A31960">
        <w:rPr>
          <w:rFonts w:ascii="Arial" w:hAnsi="Arial" w:cs="Arial"/>
          <w:sz w:val="20"/>
          <w:szCs w:val="20"/>
        </w:rPr>
        <w:t>The answers are all analysed below in the findings section. Mostly the answers have a group score with additional narrative from the open ended responses.</w:t>
      </w:r>
    </w:p>
    <w:p w:rsidR="00A9155E" w:rsidRPr="00A31960" w:rsidRDefault="00A9155E" w:rsidP="00F07A80">
      <w:pPr>
        <w:jc w:val="both"/>
        <w:rPr>
          <w:rFonts w:ascii="Arial" w:hAnsi="Arial" w:cs="Arial"/>
          <w:sz w:val="20"/>
          <w:szCs w:val="20"/>
        </w:rPr>
      </w:pPr>
    </w:p>
    <w:p w:rsidR="00BF0A04" w:rsidRPr="00A31960" w:rsidRDefault="00BF0A04" w:rsidP="00BF0A04">
      <w:pPr>
        <w:rPr>
          <w:rFonts w:ascii="Arial" w:hAnsi="Arial" w:cs="Arial"/>
          <w:b/>
        </w:rPr>
      </w:pPr>
      <w:r w:rsidRPr="00A31960">
        <w:rPr>
          <w:rFonts w:ascii="Arial" w:hAnsi="Arial" w:cs="Arial"/>
          <w:b/>
        </w:rPr>
        <w:t>Evaluation of the Methodology</w:t>
      </w:r>
    </w:p>
    <w:p w:rsidR="00BF0A04" w:rsidRPr="00A31960" w:rsidRDefault="007A79C4" w:rsidP="00BF0A04">
      <w:pPr>
        <w:autoSpaceDE w:val="0"/>
        <w:autoSpaceDN w:val="0"/>
        <w:adjustRightInd w:val="0"/>
        <w:jc w:val="both"/>
        <w:rPr>
          <w:rFonts w:ascii="Arial" w:hAnsi="Arial" w:cs="Arial"/>
          <w:color w:val="000000"/>
          <w:sz w:val="20"/>
          <w:szCs w:val="20"/>
        </w:rPr>
      </w:pPr>
      <w:r w:rsidRPr="00A31960">
        <w:rPr>
          <w:rFonts w:ascii="Arial" w:hAnsi="Arial" w:cs="Arial"/>
          <w:color w:val="000000"/>
          <w:sz w:val="20"/>
          <w:szCs w:val="20"/>
        </w:rPr>
        <w:t xml:space="preserve"> </w:t>
      </w:r>
      <w:r w:rsidR="00BF0A04" w:rsidRPr="00A31960">
        <w:rPr>
          <w:rFonts w:ascii="Arial" w:hAnsi="Arial" w:cs="Arial"/>
          <w:color w:val="000000"/>
          <w:sz w:val="20"/>
          <w:szCs w:val="20"/>
        </w:rPr>
        <w:t xml:space="preserve">“Action research is simply a form of self-reflective enquiry undertaken by participants in social situations in order to improve the rationality and justice of their own practices, their understanding of these practices, and the situations in which the practices are carried out” (Carr and </w:t>
      </w:r>
      <w:proofErr w:type="spellStart"/>
      <w:r w:rsidR="00BF0A04" w:rsidRPr="00A31960">
        <w:rPr>
          <w:rFonts w:ascii="Arial" w:hAnsi="Arial" w:cs="Arial"/>
          <w:color w:val="000000"/>
          <w:sz w:val="20"/>
          <w:szCs w:val="20"/>
        </w:rPr>
        <w:t>Kemmis</w:t>
      </w:r>
      <w:proofErr w:type="spellEnd"/>
      <w:r w:rsidR="00BF0A04" w:rsidRPr="00A31960">
        <w:rPr>
          <w:rFonts w:ascii="Arial" w:hAnsi="Arial" w:cs="Arial"/>
          <w:color w:val="000000"/>
          <w:sz w:val="20"/>
          <w:szCs w:val="20"/>
        </w:rPr>
        <w:t xml:space="preserve">, 1986:162). In this case, the </w:t>
      </w:r>
      <w:r w:rsidR="0050527F" w:rsidRPr="00A31960">
        <w:rPr>
          <w:rFonts w:ascii="Arial" w:hAnsi="Arial" w:cs="Arial"/>
          <w:color w:val="000000"/>
          <w:sz w:val="20"/>
          <w:szCs w:val="20"/>
        </w:rPr>
        <w:t>BCU</w:t>
      </w:r>
      <w:r w:rsidR="00BF0A04" w:rsidRPr="00A31960">
        <w:rPr>
          <w:rFonts w:ascii="Arial" w:hAnsi="Arial" w:cs="Arial"/>
          <w:color w:val="000000"/>
          <w:sz w:val="20"/>
          <w:szCs w:val="20"/>
        </w:rPr>
        <w:t xml:space="preserve"> project team sought to reflect upon the insights achieved through various ‘iterations’ of research tools and techniques in order to develop a rationale for the ‘emergent’ approach. The approach was based on Kurt </w:t>
      </w:r>
      <w:proofErr w:type="spellStart"/>
      <w:r w:rsidR="00BF0A04" w:rsidRPr="00A31960">
        <w:rPr>
          <w:rFonts w:ascii="Arial" w:hAnsi="Arial" w:cs="Arial"/>
          <w:color w:val="000000"/>
          <w:sz w:val="20"/>
          <w:szCs w:val="20"/>
        </w:rPr>
        <w:t>Lewin’s</w:t>
      </w:r>
      <w:proofErr w:type="spellEnd"/>
      <w:r w:rsidR="00BF0A04" w:rsidRPr="00A31960">
        <w:rPr>
          <w:rFonts w:ascii="Arial" w:hAnsi="Arial" w:cs="Arial"/>
          <w:color w:val="000000"/>
          <w:sz w:val="20"/>
          <w:szCs w:val="20"/>
        </w:rPr>
        <w:t xml:space="preserve"> spiral of steps “each of which is composed of a circle of planning, action and fact-finding about the result of the action” (</w:t>
      </w:r>
      <w:proofErr w:type="spellStart"/>
      <w:r w:rsidR="00BF0A04" w:rsidRPr="00A31960">
        <w:rPr>
          <w:rFonts w:ascii="Arial" w:hAnsi="Arial" w:cs="Arial"/>
          <w:color w:val="000000"/>
          <w:sz w:val="20"/>
          <w:szCs w:val="20"/>
        </w:rPr>
        <w:t>Lewin</w:t>
      </w:r>
      <w:proofErr w:type="spellEnd"/>
      <w:r w:rsidR="00BF0A04" w:rsidRPr="00A31960">
        <w:rPr>
          <w:rFonts w:ascii="Arial" w:hAnsi="Arial" w:cs="Arial"/>
          <w:color w:val="000000"/>
          <w:sz w:val="20"/>
          <w:szCs w:val="20"/>
        </w:rPr>
        <w:t xml:space="preserve"> 1948)</w:t>
      </w:r>
      <w:r w:rsidR="009C5D25" w:rsidRPr="00A31960">
        <w:rPr>
          <w:rFonts w:ascii="Arial" w:hAnsi="Arial" w:cs="Arial"/>
          <w:color w:val="000000"/>
          <w:sz w:val="20"/>
          <w:szCs w:val="20"/>
        </w:rPr>
        <w:t>.</w:t>
      </w:r>
      <w:r w:rsidR="00BF0A04" w:rsidRPr="00A31960">
        <w:rPr>
          <w:rFonts w:ascii="Arial" w:hAnsi="Arial" w:cs="Arial"/>
          <w:color w:val="000000"/>
          <w:sz w:val="20"/>
          <w:szCs w:val="20"/>
        </w:rPr>
        <w:t xml:space="preserve"> The circle began with identifying an initial idea or proposal, thinking through that idea carefully (given the means and resources available) planning a way forward, taking action steps, evaluating, amending the plan if necessary and taking subsequent action steps to implement new ways forward.</w:t>
      </w:r>
    </w:p>
    <w:p w:rsidR="00BF0A04" w:rsidRPr="00A31960" w:rsidRDefault="00BF0A04" w:rsidP="00BF0A04">
      <w:pPr>
        <w:autoSpaceDE w:val="0"/>
        <w:autoSpaceDN w:val="0"/>
        <w:adjustRightInd w:val="0"/>
        <w:jc w:val="both"/>
        <w:rPr>
          <w:rFonts w:ascii="Arial" w:hAnsi="Arial" w:cs="Arial"/>
          <w:color w:val="000000"/>
          <w:sz w:val="20"/>
          <w:szCs w:val="20"/>
        </w:rPr>
      </w:pPr>
    </w:p>
    <w:p w:rsidR="00BB613A" w:rsidRPr="00A31960" w:rsidRDefault="00BB613A" w:rsidP="00BB613A">
      <w:pPr>
        <w:autoSpaceDE w:val="0"/>
        <w:autoSpaceDN w:val="0"/>
        <w:adjustRightInd w:val="0"/>
        <w:jc w:val="both"/>
        <w:rPr>
          <w:rFonts w:ascii="Arial" w:hAnsi="Arial" w:cs="Arial"/>
          <w:color w:val="000000"/>
          <w:sz w:val="20"/>
          <w:szCs w:val="20"/>
        </w:rPr>
      </w:pPr>
      <w:r w:rsidRPr="00A31960">
        <w:rPr>
          <w:rFonts w:ascii="Arial" w:hAnsi="Arial" w:cs="Arial"/>
          <w:color w:val="000000"/>
          <w:sz w:val="20"/>
          <w:szCs w:val="20"/>
        </w:rPr>
        <w:t xml:space="preserve">The second objective of the evolving approach towards capturing the dynamics and complexities of </w:t>
      </w:r>
      <w:r w:rsidR="00333347" w:rsidRPr="00A31960">
        <w:rPr>
          <w:rFonts w:ascii="Arial" w:hAnsi="Arial" w:cs="Arial"/>
          <w:color w:val="000000"/>
          <w:sz w:val="20"/>
          <w:szCs w:val="20"/>
        </w:rPr>
        <w:t>business support</w:t>
      </w:r>
      <w:r w:rsidRPr="00A31960">
        <w:rPr>
          <w:rFonts w:ascii="Arial" w:hAnsi="Arial" w:cs="Arial"/>
          <w:color w:val="000000"/>
          <w:sz w:val="20"/>
          <w:szCs w:val="20"/>
        </w:rPr>
        <w:t xml:space="preserve"> development, in a way that could be used by </w:t>
      </w:r>
      <w:r w:rsidR="00333347" w:rsidRPr="00A31960">
        <w:rPr>
          <w:rFonts w:ascii="Arial" w:hAnsi="Arial" w:cs="Arial"/>
          <w:color w:val="000000"/>
          <w:sz w:val="20"/>
          <w:szCs w:val="20"/>
        </w:rPr>
        <w:t>policy makers</w:t>
      </w:r>
      <w:r w:rsidRPr="00A31960">
        <w:rPr>
          <w:rFonts w:ascii="Arial" w:hAnsi="Arial" w:cs="Arial"/>
          <w:color w:val="000000"/>
          <w:sz w:val="20"/>
          <w:szCs w:val="20"/>
        </w:rPr>
        <w:t xml:space="preserve"> to guide the development decisions and actions, created a further hallmark of the action research process: cooperative inquiry. Heron (1996) noted that the cooperative inquiry approach towards action research “is a form of participative, person-centred inquiry which does research with people not on them or about them”.</w:t>
      </w:r>
    </w:p>
    <w:p w:rsidR="00BB613A" w:rsidRPr="00A31960" w:rsidRDefault="00BB613A" w:rsidP="00BB613A">
      <w:pPr>
        <w:jc w:val="both"/>
        <w:rPr>
          <w:rFonts w:ascii="Arial" w:hAnsi="Arial" w:cs="Arial"/>
          <w:color w:val="000000"/>
          <w:sz w:val="20"/>
          <w:szCs w:val="20"/>
        </w:rPr>
      </w:pPr>
    </w:p>
    <w:p w:rsidR="007A79C4" w:rsidRPr="00A31960" w:rsidRDefault="007A79C4">
      <w:pPr>
        <w:rPr>
          <w:rFonts w:ascii="Arial" w:hAnsi="Arial" w:cs="Arial"/>
          <w:b/>
          <w:bCs/>
          <w:color w:val="000000"/>
          <w:kern w:val="32"/>
          <w:sz w:val="20"/>
          <w:szCs w:val="20"/>
        </w:rPr>
      </w:pPr>
      <w:r w:rsidRPr="00A31960">
        <w:rPr>
          <w:color w:val="000000"/>
          <w:sz w:val="20"/>
          <w:szCs w:val="20"/>
        </w:rPr>
        <w:br w:type="page"/>
      </w:r>
    </w:p>
    <w:p w:rsidR="001416C4" w:rsidRPr="00A31960" w:rsidRDefault="00BA15D7" w:rsidP="001416C4">
      <w:pPr>
        <w:jc w:val="both"/>
        <w:rPr>
          <w:rFonts w:ascii="Arial" w:hAnsi="Arial" w:cs="Arial"/>
          <w:b/>
          <w:sz w:val="32"/>
          <w:szCs w:val="32"/>
        </w:rPr>
      </w:pPr>
      <w:r w:rsidRPr="00A31960">
        <w:rPr>
          <w:rFonts w:ascii="Arial" w:hAnsi="Arial" w:cs="Arial"/>
          <w:b/>
          <w:sz w:val="32"/>
          <w:szCs w:val="32"/>
        </w:rPr>
        <w:lastRenderedPageBreak/>
        <w:t xml:space="preserve">Business Support </w:t>
      </w:r>
      <w:r w:rsidR="001D00DD">
        <w:rPr>
          <w:rFonts w:ascii="Arial" w:hAnsi="Arial" w:cs="Arial"/>
          <w:b/>
          <w:sz w:val="32"/>
          <w:szCs w:val="32"/>
        </w:rPr>
        <w:t xml:space="preserve">Agencies </w:t>
      </w:r>
      <w:r w:rsidRPr="00A31960">
        <w:rPr>
          <w:rFonts w:ascii="Arial" w:hAnsi="Arial" w:cs="Arial"/>
          <w:b/>
          <w:sz w:val="32"/>
          <w:szCs w:val="32"/>
        </w:rPr>
        <w:t xml:space="preserve">in </w:t>
      </w:r>
      <w:r w:rsidR="001D00DD">
        <w:rPr>
          <w:rFonts w:ascii="Arial" w:hAnsi="Arial" w:cs="Arial"/>
          <w:b/>
          <w:sz w:val="32"/>
          <w:szCs w:val="32"/>
        </w:rPr>
        <w:t>the EU &amp; EFF</w:t>
      </w:r>
    </w:p>
    <w:p w:rsidR="001416C4" w:rsidRPr="00A31960" w:rsidRDefault="001416C4" w:rsidP="001416C4">
      <w:pPr>
        <w:jc w:val="both"/>
        <w:rPr>
          <w:rFonts w:ascii="Arial" w:hAnsi="Arial" w:cs="Arial"/>
          <w:b/>
          <w:color w:val="FF0000"/>
          <w:sz w:val="20"/>
          <w:szCs w:val="20"/>
        </w:rPr>
      </w:pPr>
    </w:p>
    <w:p w:rsidR="001416C4" w:rsidRPr="00A31960" w:rsidRDefault="001416C4" w:rsidP="001416C4">
      <w:pPr>
        <w:jc w:val="both"/>
        <w:rPr>
          <w:rFonts w:ascii="Arial" w:hAnsi="Arial" w:cs="Arial"/>
          <w:b/>
        </w:rPr>
      </w:pPr>
      <w:r w:rsidRPr="00A31960">
        <w:rPr>
          <w:rFonts w:ascii="Arial" w:hAnsi="Arial" w:cs="Arial"/>
          <w:b/>
        </w:rPr>
        <w:t>What is the Business Support Sector?</w:t>
      </w:r>
    </w:p>
    <w:p w:rsidR="00944BCF" w:rsidRPr="00A31960" w:rsidRDefault="00944BCF" w:rsidP="001416C4">
      <w:pPr>
        <w:jc w:val="both"/>
        <w:rPr>
          <w:rFonts w:ascii="Arial" w:hAnsi="Arial" w:cs="Arial"/>
          <w:b/>
          <w:sz w:val="22"/>
        </w:rPr>
      </w:pPr>
    </w:p>
    <w:p w:rsidR="00944BCF" w:rsidRPr="00A31960" w:rsidRDefault="00944BCF" w:rsidP="001416C4">
      <w:pPr>
        <w:jc w:val="both"/>
        <w:rPr>
          <w:rFonts w:ascii="Arial" w:hAnsi="Arial" w:cs="Arial"/>
          <w:color w:val="000000"/>
          <w:sz w:val="20"/>
          <w:szCs w:val="22"/>
        </w:rPr>
      </w:pPr>
      <w:r w:rsidRPr="00A31960">
        <w:rPr>
          <w:rFonts w:ascii="Arial" w:hAnsi="Arial" w:cs="Arial"/>
          <w:color w:val="000000"/>
          <w:sz w:val="20"/>
          <w:szCs w:val="22"/>
        </w:rPr>
        <w:t>Definitions of terms and activity are always desired without necessarily have a universally accepted answer; the need to articulate through labelling.  Business Support is a ph</w:t>
      </w:r>
      <w:r w:rsidR="006D19A5" w:rsidRPr="00A31960">
        <w:rPr>
          <w:rFonts w:ascii="Arial" w:hAnsi="Arial" w:cs="Arial"/>
          <w:color w:val="000000"/>
          <w:sz w:val="20"/>
          <w:szCs w:val="22"/>
        </w:rPr>
        <w:t>r</w:t>
      </w:r>
      <w:r w:rsidRPr="00A31960">
        <w:rPr>
          <w:rFonts w:ascii="Arial" w:hAnsi="Arial" w:cs="Arial"/>
          <w:color w:val="000000"/>
          <w:sz w:val="20"/>
          <w:szCs w:val="22"/>
        </w:rPr>
        <w:t>ase in common</w:t>
      </w:r>
      <w:r w:rsidR="006D19A5" w:rsidRPr="00A31960">
        <w:rPr>
          <w:rFonts w:ascii="Arial" w:hAnsi="Arial" w:cs="Arial"/>
          <w:color w:val="000000"/>
          <w:sz w:val="20"/>
          <w:szCs w:val="22"/>
        </w:rPr>
        <w:t xml:space="preserve"> usage that often defines </w:t>
      </w:r>
      <w:r w:rsidR="00AC25BF" w:rsidRPr="00A31960">
        <w:rPr>
          <w:rFonts w:ascii="Arial" w:hAnsi="Arial" w:cs="Arial"/>
          <w:color w:val="000000"/>
          <w:sz w:val="20"/>
          <w:szCs w:val="22"/>
        </w:rPr>
        <w:t>labelling</w:t>
      </w:r>
      <w:r w:rsidRPr="00A31960">
        <w:rPr>
          <w:rFonts w:ascii="Arial" w:hAnsi="Arial" w:cs="Arial"/>
          <w:color w:val="000000"/>
          <w:sz w:val="20"/>
          <w:szCs w:val="22"/>
        </w:rPr>
        <w:t xml:space="preserve">.  For this study business support is defined as any activity that supports the creation and survival of businesses, increases SME profitability and assists business development and growth. </w:t>
      </w:r>
      <w:r w:rsidR="002F76DF" w:rsidRPr="00A31960">
        <w:rPr>
          <w:rFonts w:ascii="Arial" w:hAnsi="Arial" w:cs="Arial"/>
          <w:color w:val="000000"/>
          <w:sz w:val="20"/>
          <w:szCs w:val="22"/>
        </w:rPr>
        <w:t xml:space="preserve">The Sector will in this definition incorporate </w:t>
      </w:r>
      <w:r w:rsidRPr="00A31960">
        <w:rPr>
          <w:rFonts w:ascii="Arial" w:hAnsi="Arial" w:cs="Arial"/>
          <w:color w:val="000000"/>
          <w:sz w:val="20"/>
          <w:szCs w:val="22"/>
        </w:rPr>
        <w:t>information, advice, training and consultancy</w:t>
      </w:r>
      <w:r w:rsidR="002F76DF" w:rsidRPr="00A31960">
        <w:rPr>
          <w:rFonts w:ascii="Arial" w:hAnsi="Arial" w:cs="Arial"/>
          <w:color w:val="000000"/>
          <w:sz w:val="20"/>
          <w:szCs w:val="22"/>
        </w:rPr>
        <w:t xml:space="preserve"> on business</w:t>
      </w:r>
      <w:r w:rsidR="002D13D9" w:rsidRPr="00A31960">
        <w:rPr>
          <w:rFonts w:ascii="Arial" w:hAnsi="Arial" w:cs="Arial"/>
          <w:color w:val="000000"/>
          <w:sz w:val="20"/>
          <w:szCs w:val="22"/>
        </w:rPr>
        <w:t>’</w:t>
      </w:r>
      <w:r w:rsidR="002F76DF" w:rsidRPr="00A31960">
        <w:rPr>
          <w:rFonts w:ascii="Arial" w:hAnsi="Arial" w:cs="Arial"/>
          <w:color w:val="000000"/>
          <w:sz w:val="20"/>
          <w:szCs w:val="22"/>
        </w:rPr>
        <w:t xml:space="preserve"> start-up, growth and development.</w:t>
      </w:r>
    </w:p>
    <w:p w:rsidR="002F76DF" w:rsidRPr="00A31960" w:rsidRDefault="002F76DF" w:rsidP="001416C4">
      <w:pPr>
        <w:jc w:val="both"/>
        <w:rPr>
          <w:rFonts w:ascii="Arial" w:hAnsi="Arial" w:cs="Arial"/>
          <w:color w:val="000000"/>
          <w:sz w:val="20"/>
          <w:szCs w:val="22"/>
        </w:rPr>
      </w:pPr>
    </w:p>
    <w:p w:rsidR="002F76DF" w:rsidRPr="00A31960" w:rsidRDefault="002F76DF" w:rsidP="00691636">
      <w:pPr>
        <w:autoSpaceDE w:val="0"/>
        <w:autoSpaceDN w:val="0"/>
        <w:adjustRightInd w:val="0"/>
        <w:jc w:val="both"/>
        <w:rPr>
          <w:rFonts w:ascii="Arial" w:hAnsi="Arial" w:cs="Arial"/>
          <w:sz w:val="20"/>
          <w:szCs w:val="20"/>
          <w:lang w:eastAsia="en-GB"/>
        </w:rPr>
      </w:pPr>
      <w:r w:rsidRPr="00A31960">
        <w:rPr>
          <w:rFonts w:ascii="Arial" w:hAnsi="Arial" w:cs="Arial"/>
          <w:color w:val="000000"/>
          <w:sz w:val="20"/>
          <w:szCs w:val="22"/>
        </w:rPr>
        <w:t xml:space="preserve">Beyond that definition the professional practitioners are not easily surrounded by a boundary fence marked </w:t>
      </w:r>
      <w:r w:rsidR="006D19A5" w:rsidRPr="00A31960">
        <w:rPr>
          <w:rFonts w:ascii="Arial" w:hAnsi="Arial" w:cs="Arial"/>
          <w:color w:val="000000"/>
          <w:sz w:val="20"/>
          <w:szCs w:val="22"/>
        </w:rPr>
        <w:t xml:space="preserve">“business support </w:t>
      </w:r>
      <w:r w:rsidRPr="00A31960">
        <w:rPr>
          <w:rFonts w:ascii="Arial" w:hAnsi="Arial" w:cs="Arial"/>
          <w:color w:val="000000"/>
          <w:sz w:val="20"/>
          <w:szCs w:val="22"/>
        </w:rPr>
        <w:t>sector</w:t>
      </w:r>
      <w:r w:rsidR="006D19A5" w:rsidRPr="00A31960">
        <w:rPr>
          <w:rFonts w:ascii="Arial" w:hAnsi="Arial" w:cs="Arial"/>
          <w:color w:val="000000"/>
          <w:sz w:val="20"/>
          <w:szCs w:val="22"/>
        </w:rPr>
        <w:t>”</w:t>
      </w:r>
      <w:r w:rsidRPr="00A31960">
        <w:rPr>
          <w:rFonts w:ascii="Arial" w:hAnsi="Arial" w:cs="Arial"/>
          <w:color w:val="000000"/>
          <w:sz w:val="20"/>
          <w:szCs w:val="22"/>
        </w:rPr>
        <w:t xml:space="preserve">.  </w:t>
      </w:r>
      <w:r w:rsidR="00662B0F" w:rsidRPr="00A31960">
        <w:rPr>
          <w:rFonts w:ascii="Arial" w:hAnsi="Arial" w:cs="Arial"/>
          <w:color w:val="000000"/>
          <w:sz w:val="20"/>
          <w:szCs w:val="22"/>
        </w:rPr>
        <w:t xml:space="preserve">It demonstrably exists as </w:t>
      </w:r>
      <w:r w:rsidR="006D19A5" w:rsidRPr="00A31960">
        <w:rPr>
          <w:rFonts w:ascii="Arial" w:hAnsi="Arial" w:cs="Arial"/>
          <w:color w:val="000000"/>
          <w:sz w:val="20"/>
          <w:szCs w:val="22"/>
        </w:rPr>
        <w:t xml:space="preserve">a </w:t>
      </w:r>
      <w:r w:rsidR="00662B0F" w:rsidRPr="00A31960">
        <w:rPr>
          <w:rFonts w:ascii="Arial" w:hAnsi="Arial" w:cs="Arial"/>
          <w:color w:val="000000"/>
          <w:sz w:val="20"/>
          <w:szCs w:val="22"/>
        </w:rPr>
        <w:t xml:space="preserve">separate </w:t>
      </w:r>
      <w:r w:rsidR="00691636" w:rsidRPr="00A31960">
        <w:rPr>
          <w:rFonts w:ascii="Arial" w:hAnsi="Arial" w:cs="Arial"/>
          <w:sz w:val="20"/>
          <w:szCs w:val="20"/>
          <w:lang w:eastAsia="en-GB"/>
        </w:rPr>
        <w:t xml:space="preserve">activity </w:t>
      </w:r>
      <w:r w:rsidR="00662B0F" w:rsidRPr="00A31960">
        <w:rPr>
          <w:rFonts w:ascii="Arial" w:hAnsi="Arial" w:cs="Arial"/>
          <w:color w:val="000000"/>
          <w:sz w:val="20"/>
          <w:szCs w:val="22"/>
        </w:rPr>
        <w:t xml:space="preserve">sector </w:t>
      </w:r>
      <w:r w:rsidR="00691636" w:rsidRPr="00A31960">
        <w:rPr>
          <w:rFonts w:ascii="Arial" w:hAnsi="Arial" w:cs="Arial"/>
          <w:color w:val="000000"/>
          <w:sz w:val="20"/>
          <w:szCs w:val="22"/>
        </w:rPr>
        <w:t xml:space="preserve">as defined by </w:t>
      </w:r>
      <w:r w:rsidR="00691636" w:rsidRPr="00A31960">
        <w:rPr>
          <w:rFonts w:ascii="Arial" w:hAnsi="Arial" w:cs="Arial"/>
          <w:sz w:val="20"/>
          <w:szCs w:val="20"/>
          <w:lang w:eastAsia="en-GB"/>
        </w:rPr>
        <w:t>classification issued by the Statistical Office of the European Communities (</w:t>
      </w:r>
      <w:proofErr w:type="spellStart"/>
      <w:r w:rsidR="00691636" w:rsidRPr="00A31960">
        <w:rPr>
          <w:rFonts w:ascii="Arial" w:hAnsi="Arial" w:cs="Arial"/>
          <w:sz w:val="20"/>
          <w:szCs w:val="20"/>
          <w:lang w:eastAsia="en-GB"/>
        </w:rPr>
        <w:t>Eurostat</w:t>
      </w:r>
      <w:proofErr w:type="spellEnd"/>
      <w:r w:rsidR="00691636" w:rsidRPr="00A31960">
        <w:rPr>
          <w:rFonts w:ascii="Arial" w:hAnsi="Arial" w:cs="Arial"/>
          <w:sz w:val="20"/>
          <w:szCs w:val="20"/>
          <w:lang w:eastAsia="en-GB"/>
        </w:rPr>
        <w:t xml:space="preserve">) and entitled </w:t>
      </w:r>
      <w:r w:rsidR="00691636" w:rsidRPr="00A31960">
        <w:rPr>
          <w:rFonts w:ascii="Arial" w:hAnsi="Arial" w:cs="Arial"/>
          <w:i/>
          <w:iCs/>
          <w:sz w:val="20"/>
          <w:szCs w:val="20"/>
          <w:lang w:eastAsia="en-GB"/>
        </w:rPr>
        <w:t xml:space="preserve">Nomenclature </w:t>
      </w:r>
      <w:proofErr w:type="spellStart"/>
      <w:r w:rsidR="00691636" w:rsidRPr="00A31960">
        <w:rPr>
          <w:rFonts w:ascii="Arial" w:hAnsi="Arial" w:cs="Arial"/>
          <w:i/>
          <w:iCs/>
          <w:sz w:val="20"/>
          <w:szCs w:val="20"/>
          <w:lang w:eastAsia="en-GB"/>
        </w:rPr>
        <w:t>générale</w:t>
      </w:r>
      <w:proofErr w:type="spellEnd"/>
      <w:r w:rsidR="00691636" w:rsidRPr="00A31960">
        <w:rPr>
          <w:rFonts w:ascii="Arial" w:hAnsi="Arial" w:cs="Arial"/>
          <w:i/>
          <w:iCs/>
          <w:sz w:val="20"/>
          <w:szCs w:val="20"/>
          <w:lang w:eastAsia="en-GB"/>
        </w:rPr>
        <w:t xml:space="preserve"> des </w:t>
      </w:r>
      <w:proofErr w:type="spellStart"/>
      <w:r w:rsidR="00691636" w:rsidRPr="00A31960">
        <w:rPr>
          <w:rFonts w:ascii="Arial" w:hAnsi="Arial" w:cs="Arial"/>
          <w:i/>
          <w:iCs/>
          <w:sz w:val="20"/>
          <w:szCs w:val="20"/>
          <w:lang w:eastAsia="en-GB"/>
        </w:rPr>
        <w:t>activités</w:t>
      </w:r>
      <w:proofErr w:type="spellEnd"/>
      <w:r w:rsidR="00691636" w:rsidRPr="00A31960">
        <w:rPr>
          <w:rFonts w:ascii="Arial" w:hAnsi="Arial" w:cs="Arial"/>
          <w:i/>
          <w:iCs/>
          <w:sz w:val="20"/>
          <w:szCs w:val="20"/>
          <w:lang w:eastAsia="en-GB"/>
        </w:rPr>
        <w:t xml:space="preserve"> </w:t>
      </w:r>
      <w:proofErr w:type="spellStart"/>
      <w:r w:rsidR="00691636" w:rsidRPr="00A31960">
        <w:rPr>
          <w:rFonts w:ascii="Arial" w:hAnsi="Arial" w:cs="Arial"/>
          <w:i/>
          <w:iCs/>
          <w:sz w:val="20"/>
          <w:szCs w:val="20"/>
          <w:lang w:eastAsia="en-GB"/>
        </w:rPr>
        <w:t>économiques</w:t>
      </w:r>
      <w:proofErr w:type="spellEnd"/>
      <w:r w:rsidR="00691636" w:rsidRPr="00A31960">
        <w:rPr>
          <w:rFonts w:ascii="Arial" w:hAnsi="Arial" w:cs="Arial"/>
          <w:i/>
          <w:iCs/>
          <w:sz w:val="20"/>
          <w:szCs w:val="20"/>
          <w:lang w:eastAsia="en-GB"/>
        </w:rPr>
        <w:t xml:space="preserve"> </w:t>
      </w:r>
      <w:proofErr w:type="spellStart"/>
      <w:r w:rsidR="00691636" w:rsidRPr="00A31960">
        <w:rPr>
          <w:rFonts w:ascii="Arial" w:hAnsi="Arial" w:cs="Arial"/>
          <w:i/>
          <w:iCs/>
          <w:sz w:val="20"/>
          <w:szCs w:val="20"/>
          <w:lang w:eastAsia="en-GB"/>
        </w:rPr>
        <w:t>dans</w:t>
      </w:r>
      <w:proofErr w:type="spellEnd"/>
      <w:r w:rsidR="00691636" w:rsidRPr="00A31960">
        <w:rPr>
          <w:rFonts w:ascii="Arial" w:hAnsi="Arial" w:cs="Arial"/>
          <w:i/>
          <w:iCs/>
          <w:sz w:val="20"/>
          <w:szCs w:val="20"/>
          <w:lang w:eastAsia="en-GB"/>
        </w:rPr>
        <w:t xml:space="preserve"> les </w:t>
      </w:r>
      <w:proofErr w:type="spellStart"/>
      <w:r w:rsidR="00691636" w:rsidRPr="00A31960">
        <w:rPr>
          <w:rFonts w:ascii="Arial" w:hAnsi="Arial" w:cs="Arial"/>
          <w:i/>
          <w:iCs/>
          <w:sz w:val="20"/>
          <w:szCs w:val="20"/>
          <w:lang w:eastAsia="en-GB"/>
        </w:rPr>
        <w:t>Communautés</w:t>
      </w:r>
      <w:proofErr w:type="spellEnd"/>
      <w:r w:rsidR="00691636" w:rsidRPr="00A31960">
        <w:rPr>
          <w:rFonts w:ascii="Arial" w:hAnsi="Arial" w:cs="Arial"/>
          <w:i/>
          <w:iCs/>
          <w:sz w:val="20"/>
          <w:szCs w:val="20"/>
          <w:lang w:eastAsia="en-GB"/>
        </w:rPr>
        <w:t xml:space="preserve"> </w:t>
      </w:r>
      <w:proofErr w:type="spellStart"/>
      <w:r w:rsidR="00691636" w:rsidRPr="00A31960">
        <w:rPr>
          <w:rFonts w:ascii="Arial" w:hAnsi="Arial" w:cs="Arial"/>
          <w:i/>
          <w:iCs/>
          <w:sz w:val="20"/>
          <w:szCs w:val="20"/>
          <w:lang w:eastAsia="en-GB"/>
        </w:rPr>
        <w:t>européennes</w:t>
      </w:r>
      <w:proofErr w:type="spellEnd"/>
      <w:r w:rsidR="00691636" w:rsidRPr="00A31960">
        <w:rPr>
          <w:rFonts w:ascii="Arial" w:hAnsi="Arial" w:cs="Arial"/>
          <w:sz w:val="20"/>
          <w:szCs w:val="20"/>
          <w:lang w:eastAsia="en-GB"/>
        </w:rPr>
        <w:t>, usually abbreviated to NACE.</w:t>
      </w:r>
    </w:p>
    <w:p w:rsidR="0042055F" w:rsidRPr="00A31960" w:rsidRDefault="0042055F" w:rsidP="00691636">
      <w:pPr>
        <w:autoSpaceDE w:val="0"/>
        <w:autoSpaceDN w:val="0"/>
        <w:adjustRightInd w:val="0"/>
        <w:jc w:val="both"/>
        <w:rPr>
          <w:rFonts w:ascii="Arial" w:hAnsi="Arial" w:cs="Arial"/>
          <w:sz w:val="20"/>
          <w:szCs w:val="20"/>
          <w:lang w:eastAsia="en-GB"/>
        </w:rPr>
      </w:pPr>
    </w:p>
    <w:p w:rsidR="0042055F" w:rsidRPr="00A31960" w:rsidRDefault="0042055F" w:rsidP="00691636">
      <w:pPr>
        <w:autoSpaceDE w:val="0"/>
        <w:autoSpaceDN w:val="0"/>
        <w:adjustRightInd w:val="0"/>
        <w:jc w:val="both"/>
        <w:rPr>
          <w:rFonts w:ascii="Arial" w:hAnsi="Arial" w:cs="Arial"/>
          <w:b/>
          <w:szCs w:val="20"/>
          <w:lang w:eastAsia="en-GB"/>
        </w:rPr>
      </w:pPr>
      <w:r w:rsidRPr="00A31960">
        <w:rPr>
          <w:rFonts w:ascii="Arial" w:hAnsi="Arial" w:cs="Arial"/>
          <w:b/>
          <w:szCs w:val="20"/>
          <w:lang w:eastAsia="en-GB"/>
        </w:rPr>
        <w:t>Geographical Coverage</w:t>
      </w:r>
    </w:p>
    <w:p w:rsidR="0042055F" w:rsidRPr="00A31960" w:rsidRDefault="0042055F" w:rsidP="00691636">
      <w:pPr>
        <w:autoSpaceDE w:val="0"/>
        <w:autoSpaceDN w:val="0"/>
        <w:adjustRightInd w:val="0"/>
        <w:jc w:val="both"/>
        <w:rPr>
          <w:rFonts w:ascii="Arial" w:hAnsi="Arial" w:cs="Arial"/>
          <w:sz w:val="20"/>
          <w:szCs w:val="20"/>
          <w:lang w:eastAsia="en-GB"/>
        </w:rPr>
      </w:pPr>
    </w:p>
    <w:p w:rsidR="0042055F" w:rsidRPr="00A31960" w:rsidRDefault="001D00DD" w:rsidP="00691636">
      <w:pPr>
        <w:autoSpaceDE w:val="0"/>
        <w:autoSpaceDN w:val="0"/>
        <w:adjustRightInd w:val="0"/>
        <w:jc w:val="both"/>
        <w:rPr>
          <w:rFonts w:ascii="Arial" w:hAnsi="Arial" w:cs="Arial"/>
          <w:color w:val="000000"/>
          <w:sz w:val="20"/>
          <w:szCs w:val="22"/>
        </w:rPr>
      </w:pPr>
      <w:r>
        <w:rPr>
          <w:rFonts w:ascii="Arial" w:hAnsi="Arial" w:cs="Arial"/>
          <w:color w:val="000000"/>
          <w:sz w:val="20"/>
          <w:szCs w:val="22"/>
        </w:rPr>
        <w:t xml:space="preserve">Each of the partners </w:t>
      </w:r>
      <w:r w:rsidR="00AC25BF" w:rsidRPr="00A31960">
        <w:rPr>
          <w:rFonts w:ascii="Arial" w:hAnsi="Arial" w:cs="Arial"/>
          <w:color w:val="000000"/>
          <w:sz w:val="20"/>
          <w:szCs w:val="22"/>
        </w:rPr>
        <w:t xml:space="preserve">maintains a register </w:t>
      </w:r>
      <w:r>
        <w:rPr>
          <w:rFonts w:ascii="Arial" w:hAnsi="Arial" w:cs="Arial"/>
          <w:color w:val="000000"/>
          <w:sz w:val="20"/>
          <w:szCs w:val="22"/>
        </w:rPr>
        <w:t xml:space="preserve">(in various forms and extent) </w:t>
      </w:r>
      <w:r w:rsidR="00AC25BF" w:rsidRPr="00A31960">
        <w:rPr>
          <w:rFonts w:ascii="Arial" w:hAnsi="Arial" w:cs="Arial"/>
          <w:color w:val="000000"/>
          <w:sz w:val="20"/>
          <w:szCs w:val="22"/>
        </w:rPr>
        <w:t>of Business Support agencies</w:t>
      </w:r>
      <w:r>
        <w:rPr>
          <w:rFonts w:ascii="Arial" w:hAnsi="Arial" w:cs="Arial"/>
          <w:color w:val="000000"/>
          <w:sz w:val="20"/>
          <w:szCs w:val="22"/>
        </w:rPr>
        <w:t xml:space="preserve"> within their territorial area</w:t>
      </w:r>
      <w:r w:rsidR="00AC25BF" w:rsidRPr="00A31960">
        <w:rPr>
          <w:rFonts w:ascii="Arial" w:hAnsi="Arial" w:cs="Arial"/>
          <w:color w:val="000000"/>
          <w:sz w:val="20"/>
          <w:szCs w:val="22"/>
        </w:rPr>
        <w:t xml:space="preserve">. These agencies were invited </w:t>
      </w:r>
      <w:r>
        <w:rPr>
          <w:rFonts w:ascii="Arial" w:hAnsi="Arial" w:cs="Arial"/>
          <w:color w:val="000000"/>
          <w:sz w:val="20"/>
          <w:szCs w:val="22"/>
        </w:rPr>
        <w:t xml:space="preserve">by the partner </w:t>
      </w:r>
      <w:r w:rsidR="00AC25BF" w:rsidRPr="00A31960">
        <w:rPr>
          <w:rFonts w:ascii="Arial" w:hAnsi="Arial" w:cs="Arial"/>
          <w:color w:val="000000"/>
          <w:sz w:val="20"/>
          <w:szCs w:val="22"/>
        </w:rPr>
        <w:t xml:space="preserve">to participate in filling in </w:t>
      </w:r>
      <w:r>
        <w:rPr>
          <w:rFonts w:ascii="Arial" w:hAnsi="Arial" w:cs="Arial"/>
          <w:color w:val="000000"/>
          <w:sz w:val="20"/>
          <w:szCs w:val="22"/>
        </w:rPr>
        <w:t>an</w:t>
      </w:r>
      <w:r w:rsidR="00AC25BF" w:rsidRPr="00A31960">
        <w:rPr>
          <w:rFonts w:ascii="Arial" w:hAnsi="Arial" w:cs="Arial"/>
          <w:color w:val="000000"/>
          <w:sz w:val="20"/>
          <w:szCs w:val="22"/>
        </w:rPr>
        <w:t xml:space="preserve"> online questionnaire.  The response from those invited </w:t>
      </w:r>
      <w:r>
        <w:rPr>
          <w:rFonts w:ascii="Arial" w:hAnsi="Arial" w:cs="Arial"/>
          <w:color w:val="000000"/>
          <w:sz w:val="20"/>
          <w:szCs w:val="22"/>
        </w:rPr>
        <w:t>varied from</w:t>
      </w:r>
      <w:r w:rsidR="00AC25BF" w:rsidRPr="00A31960">
        <w:rPr>
          <w:rFonts w:ascii="Arial" w:hAnsi="Arial" w:cs="Arial"/>
          <w:color w:val="000000"/>
          <w:sz w:val="20"/>
          <w:szCs w:val="22"/>
        </w:rPr>
        <w:t xml:space="preserve"> very high </w:t>
      </w:r>
      <w:r>
        <w:rPr>
          <w:rFonts w:ascii="Arial" w:hAnsi="Arial" w:cs="Arial"/>
          <w:color w:val="000000"/>
          <w:sz w:val="20"/>
          <w:szCs w:val="22"/>
        </w:rPr>
        <w:t xml:space="preserve">to minimal in Bulgaria (this later due to the shortage of agencies to survey) </w:t>
      </w:r>
      <w:r w:rsidR="00AC25BF" w:rsidRPr="00A31960">
        <w:rPr>
          <w:rFonts w:ascii="Arial" w:hAnsi="Arial" w:cs="Arial"/>
          <w:color w:val="000000"/>
          <w:sz w:val="20"/>
          <w:szCs w:val="22"/>
        </w:rPr>
        <w:t xml:space="preserve">and the geographical coverage is displayed in the graph below.  In total the number of questionnaires completed online was </w:t>
      </w:r>
      <w:r>
        <w:rPr>
          <w:rFonts w:ascii="Arial" w:hAnsi="Arial" w:cs="Arial"/>
          <w:color w:val="000000"/>
          <w:sz w:val="20"/>
          <w:szCs w:val="22"/>
        </w:rPr>
        <w:t>one hundred and eighty six</w:t>
      </w:r>
      <w:r w:rsidR="00AC25BF" w:rsidRPr="00A31960">
        <w:rPr>
          <w:rFonts w:ascii="Arial" w:hAnsi="Arial" w:cs="Arial"/>
          <w:color w:val="000000"/>
          <w:sz w:val="20"/>
          <w:szCs w:val="22"/>
        </w:rPr>
        <w:t xml:space="preserve"> (</w:t>
      </w:r>
      <w:r>
        <w:rPr>
          <w:rFonts w:ascii="Arial" w:hAnsi="Arial" w:cs="Arial"/>
          <w:color w:val="000000"/>
          <w:sz w:val="20"/>
          <w:szCs w:val="22"/>
        </w:rPr>
        <w:t>186</w:t>
      </w:r>
      <w:r w:rsidR="009126D9">
        <w:rPr>
          <w:rFonts w:ascii="Arial" w:hAnsi="Arial" w:cs="Arial"/>
          <w:color w:val="000000"/>
          <w:sz w:val="20"/>
          <w:szCs w:val="22"/>
        </w:rPr>
        <w:t>)</w:t>
      </w:r>
      <w:r w:rsidR="00DF400E">
        <w:rPr>
          <w:rFonts w:ascii="Arial" w:hAnsi="Arial" w:cs="Arial"/>
          <w:color w:val="000000"/>
          <w:sz w:val="20"/>
          <w:szCs w:val="22"/>
        </w:rPr>
        <w:t>; represented by these quantities by country</w:t>
      </w:r>
      <w:r w:rsidR="00AC25BF" w:rsidRPr="00A31960">
        <w:rPr>
          <w:rFonts w:ascii="Arial" w:hAnsi="Arial" w:cs="Arial"/>
          <w:color w:val="000000"/>
          <w:sz w:val="20"/>
          <w:szCs w:val="22"/>
        </w:rPr>
        <w:t>.</w:t>
      </w:r>
      <w:r w:rsidR="00DF400E">
        <w:rPr>
          <w:rFonts w:ascii="Arial" w:hAnsi="Arial" w:cs="Arial"/>
          <w:color w:val="000000"/>
          <w:sz w:val="20"/>
          <w:szCs w:val="22"/>
        </w:rPr>
        <w:t xml:space="preserve"> This chart indicates graphically the differences between the size and extent of business support across the EU &amp; EFF. The UK numbers are from the West Midlands Region only; representing approximately eight million populations. This brings an element of parity to the comparative country sizes; but does not overcome the fact that the national size varies from two to seventy million populations.</w:t>
      </w:r>
    </w:p>
    <w:p w:rsidR="00AC25BF" w:rsidRPr="00A31960" w:rsidRDefault="00AC25BF" w:rsidP="00691636">
      <w:pPr>
        <w:autoSpaceDE w:val="0"/>
        <w:autoSpaceDN w:val="0"/>
        <w:adjustRightInd w:val="0"/>
        <w:jc w:val="both"/>
        <w:rPr>
          <w:rFonts w:ascii="Arial" w:hAnsi="Arial" w:cs="Arial"/>
          <w:color w:val="000000"/>
          <w:sz w:val="20"/>
          <w:szCs w:val="22"/>
        </w:rPr>
      </w:pPr>
    </w:p>
    <w:p w:rsidR="00AC25BF" w:rsidRPr="00A31960" w:rsidRDefault="00DF400E" w:rsidP="003710F6">
      <w:pPr>
        <w:autoSpaceDE w:val="0"/>
        <w:autoSpaceDN w:val="0"/>
        <w:adjustRightInd w:val="0"/>
        <w:jc w:val="center"/>
        <w:rPr>
          <w:rFonts w:ascii="Arial" w:hAnsi="Arial" w:cs="Arial"/>
          <w:color w:val="000000"/>
          <w:sz w:val="20"/>
          <w:szCs w:val="22"/>
        </w:rPr>
      </w:pPr>
      <w:r w:rsidRPr="00DF400E">
        <w:rPr>
          <w:rFonts w:ascii="Arial" w:hAnsi="Arial" w:cs="Arial"/>
          <w:noProof/>
          <w:color w:val="000000"/>
          <w:sz w:val="20"/>
          <w:szCs w:val="22"/>
          <w:lang w:eastAsia="en-GB"/>
        </w:rPr>
        <w:drawing>
          <wp:inline distT="0" distB="0" distL="0" distR="0">
            <wp:extent cx="4572000" cy="2743200"/>
            <wp:effectExtent l="19050" t="0" r="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C25BF" w:rsidRPr="00A31960" w:rsidRDefault="00AC25BF" w:rsidP="001416C4">
      <w:pPr>
        <w:jc w:val="both"/>
        <w:rPr>
          <w:rFonts w:ascii="Arial" w:hAnsi="Arial" w:cs="Arial"/>
          <w:sz w:val="22"/>
        </w:rPr>
      </w:pPr>
    </w:p>
    <w:p w:rsidR="00944BCF" w:rsidRPr="00A31960" w:rsidRDefault="00AC25BF" w:rsidP="001416C4">
      <w:pPr>
        <w:jc w:val="both"/>
        <w:rPr>
          <w:rFonts w:ascii="Arial" w:hAnsi="Arial" w:cs="Arial"/>
          <w:sz w:val="20"/>
        </w:rPr>
      </w:pPr>
      <w:r w:rsidRPr="00A31960">
        <w:rPr>
          <w:rFonts w:ascii="Arial" w:hAnsi="Arial" w:cs="Arial"/>
          <w:sz w:val="20"/>
        </w:rPr>
        <w:t>Table 8: Geographical Coverage of Responding Business Support Agents</w:t>
      </w:r>
    </w:p>
    <w:p w:rsidR="00DF400E" w:rsidRDefault="00DF400E">
      <w:pPr>
        <w:rPr>
          <w:rFonts w:ascii="Arial" w:hAnsi="Arial" w:cs="Arial"/>
          <w:b/>
          <w:sz w:val="32"/>
          <w:szCs w:val="20"/>
        </w:rPr>
      </w:pPr>
      <w:r>
        <w:rPr>
          <w:rFonts w:ascii="Arial" w:hAnsi="Arial" w:cs="Arial"/>
          <w:b/>
          <w:sz w:val="32"/>
          <w:szCs w:val="20"/>
        </w:rPr>
        <w:br w:type="page"/>
      </w:r>
    </w:p>
    <w:p w:rsidR="006D0BB2" w:rsidRPr="00A31960" w:rsidRDefault="000646DA" w:rsidP="002E38C1">
      <w:pPr>
        <w:rPr>
          <w:rFonts w:ascii="Arial" w:hAnsi="Arial" w:cs="Arial"/>
        </w:rPr>
      </w:pPr>
      <w:r w:rsidRPr="00A31960">
        <w:rPr>
          <w:rFonts w:ascii="Arial" w:hAnsi="Arial" w:cs="Arial"/>
          <w:b/>
          <w:sz w:val="32"/>
          <w:szCs w:val="20"/>
        </w:rPr>
        <w:lastRenderedPageBreak/>
        <w:t>Profile of Business Support Agencies</w:t>
      </w:r>
    </w:p>
    <w:p w:rsidR="000646DA" w:rsidRPr="00A31960" w:rsidRDefault="000646DA">
      <w:pPr>
        <w:rPr>
          <w:rFonts w:ascii="Arial" w:hAnsi="Arial" w:cs="Arial"/>
          <w:sz w:val="20"/>
          <w:szCs w:val="32"/>
        </w:rPr>
      </w:pPr>
    </w:p>
    <w:p w:rsidR="00314F99" w:rsidRPr="00A31960" w:rsidRDefault="000646DA" w:rsidP="00314F99">
      <w:pPr>
        <w:jc w:val="both"/>
        <w:rPr>
          <w:rFonts w:ascii="Arial" w:hAnsi="Arial" w:cs="Arial"/>
          <w:sz w:val="20"/>
          <w:szCs w:val="32"/>
        </w:rPr>
      </w:pPr>
      <w:r w:rsidRPr="00A31960">
        <w:rPr>
          <w:rFonts w:ascii="Arial" w:hAnsi="Arial" w:cs="Arial"/>
          <w:sz w:val="20"/>
          <w:szCs w:val="32"/>
        </w:rPr>
        <w:t xml:space="preserve">Each participating agency disclosed their business details to enable verification.  The </w:t>
      </w:r>
      <w:r w:rsidR="00365D60">
        <w:rPr>
          <w:rFonts w:ascii="Arial" w:hAnsi="Arial" w:cs="Arial"/>
          <w:color w:val="000000"/>
          <w:sz w:val="20"/>
          <w:szCs w:val="22"/>
        </w:rPr>
        <w:t>one hundred and eighty six</w:t>
      </w:r>
      <w:r w:rsidRPr="00A31960">
        <w:rPr>
          <w:rFonts w:ascii="Arial" w:hAnsi="Arial" w:cs="Arial"/>
          <w:sz w:val="20"/>
          <w:szCs w:val="32"/>
        </w:rPr>
        <w:t xml:space="preserve"> respondents were made up of individual professionals who </w:t>
      </w:r>
      <w:r w:rsidR="009126D9">
        <w:rPr>
          <w:rFonts w:ascii="Arial" w:hAnsi="Arial" w:cs="Arial"/>
          <w:sz w:val="20"/>
          <w:szCs w:val="32"/>
        </w:rPr>
        <w:t>represent</w:t>
      </w:r>
      <w:r w:rsidRPr="00A31960">
        <w:rPr>
          <w:rFonts w:ascii="Arial" w:hAnsi="Arial" w:cs="Arial"/>
          <w:sz w:val="20"/>
          <w:szCs w:val="32"/>
        </w:rPr>
        <w:t xml:space="preserve"> an agency. For the purposes of this report all are </w:t>
      </w:r>
      <w:r w:rsidR="00314F99" w:rsidRPr="00A31960">
        <w:rPr>
          <w:rFonts w:ascii="Arial" w:hAnsi="Arial" w:cs="Arial"/>
          <w:sz w:val="20"/>
          <w:szCs w:val="32"/>
        </w:rPr>
        <w:t xml:space="preserve">referred </w:t>
      </w:r>
      <w:r w:rsidRPr="00A31960">
        <w:rPr>
          <w:rFonts w:ascii="Arial" w:hAnsi="Arial" w:cs="Arial"/>
          <w:sz w:val="20"/>
          <w:szCs w:val="32"/>
        </w:rPr>
        <w:t>to</w:t>
      </w:r>
      <w:r w:rsidR="00314F99" w:rsidRPr="00A31960">
        <w:rPr>
          <w:rFonts w:ascii="Arial" w:hAnsi="Arial" w:cs="Arial"/>
          <w:sz w:val="20"/>
          <w:szCs w:val="32"/>
        </w:rPr>
        <w:t xml:space="preserve"> as agencies for shorthand.  The survey profiled the agencies and the first data set was to establish what they did as the principal activities; giving these results:</w:t>
      </w:r>
    </w:p>
    <w:p w:rsidR="00314F99" w:rsidRPr="00A31960" w:rsidRDefault="001D7A8B" w:rsidP="0095088A">
      <w:pPr>
        <w:jc w:val="center"/>
        <w:rPr>
          <w:rFonts w:ascii="Arial" w:hAnsi="Arial" w:cs="Arial"/>
          <w:sz w:val="20"/>
          <w:szCs w:val="32"/>
        </w:rPr>
      </w:pPr>
      <w:r w:rsidRPr="001D7A8B">
        <w:rPr>
          <w:rFonts w:ascii="Arial" w:hAnsi="Arial" w:cs="Arial"/>
          <w:noProof/>
          <w:sz w:val="20"/>
          <w:szCs w:val="32"/>
          <w:lang w:eastAsia="en-GB"/>
        </w:rPr>
        <w:drawing>
          <wp:inline distT="0" distB="0" distL="0" distR="0">
            <wp:extent cx="4572000" cy="2743200"/>
            <wp:effectExtent l="19050" t="0" r="0" b="0"/>
            <wp:docPr id="2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14F99" w:rsidRPr="00A31960" w:rsidRDefault="00314F99">
      <w:pPr>
        <w:rPr>
          <w:rFonts w:ascii="Arial" w:hAnsi="Arial" w:cs="Arial"/>
          <w:sz w:val="20"/>
          <w:szCs w:val="32"/>
        </w:rPr>
      </w:pPr>
      <w:r w:rsidRPr="00A31960">
        <w:rPr>
          <w:rFonts w:ascii="Arial" w:hAnsi="Arial" w:cs="Arial"/>
          <w:sz w:val="20"/>
          <w:szCs w:val="32"/>
        </w:rPr>
        <w:t xml:space="preserve">Table 9: </w:t>
      </w:r>
      <w:r w:rsidR="001D7A8B">
        <w:rPr>
          <w:rFonts w:ascii="Arial" w:hAnsi="Arial" w:cs="Arial"/>
          <w:sz w:val="20"/>
          <w:szCs w:val="32"/>
        </w:rPr>
        <w:t xml:space="preserve">Type of </w:t>
      </w:r>
      <w:r w:rsidRPr="00A31960">
        <w:rPr>
          <w:rFonts w:ascii="Arial" w:hAnsi="Arial" w:cs="Arial"/>
          <w:sz w:val="20"/>
          <w:szCs w:val="32"/>
        </w:rPr>
        <w:t>Business Support Offered</w:t>
      </w:r>
    </w:p>
    <w:p w:rsidR="00314F99" w:rsidRPr="00A31960" w:rsidRDefault="00314F99">
      <w:pPr>
        <w:rPr>
          <w:rFonts w:ascii="Arial" w:hAnsi="Arial" w:cs="Arial"/>
          <w:sz w:val="20"/>
          <w:szCs w:val="32"/>
        </w:rPr>
      </w:pPr>
    </w:p>
    <w:p w:rsidR="00124353" w:rsidRPr="00A31960" w:rsidRDefault="00124353" w:rsidP="00977F7C">
      <w:pPr>
        <w:jc w:val="both"/>
        <w:rPr>
          <w:rFonts w:ascii="Arial" w:hAnsi="Arial" w:cs="Arial"/>
          <w:sz w:val="20"/>
          <w:szCs w:val="32"/>
        </w:rPr>
      </w:pPr>
      <w:r w:rsidRPr="00A31960">
        <w:rPr>
          <w:rFonts w:ascii="Arial" w:hAnsi="Arial" w:cs="Arial"/>
          <w:sz w:val="20"/>
          <w:szCs w:val="32"/>
        </w:rPr>
        <w:t>This gives a picture of a broad range of business support with the only surprise was the lack of marketing</w:t>
      </w:r>
      <w:r w:rsidR="001D7A8B">
        <w:rPr>
          <w:rFonts w:ascii="Arial" w:hAnsi="Arial" w:cs="Arial"/>
          <w:sz w:val="20"/>
          <w:szCs w:val="32"/>
        </w:rPr>
        <w:t xml:space="preserve"> and legal formation</w:t>
      </w:r>
      <w:r w:rsidRPr="00A31960">
        <w:rPr>
          <w:rFonts w:ascii="Arial" w:hAnsi="Arial" w:cs="Arial"/>
          <w:sz w:val="20"/>
          <w:szCs w:val="32"/>
        </w:rPr>
        <w:t xml:space="preserve"> advice – given its importance to new businesses. That with the need for further training support (commented upon further below) should be the areas for future investment.</w:t>
      </w:r>
    </w:p>
    <w:p w:rsidR="00001D4A" w:rsidRPr="00A31960" w:rsidRDefault="00001D4A">
      <w:pPr>
        <w:rPr>
          <w:rFonts w:ascii="Arial" w:hAnsi="Arial" w:cs="Arial"/>
          <w:sz w:val="20"/>
          <w:szCs w:val="32"/>
        </w:rPr>
      </w:pPr>
    </w:p>
    <w:p w:rsidR="00001D4A" w:rsidRPr="00A31960" w:rsidRDefault="00001D4A" w:rsidP="00977F7C">
      <w:pPr>
        <w:jc w:val="both"/>
        <w:rPr>
          <w:rFonts w:ascii="Arial" w:hAnsi="Arial" w:cs="Arial"/>
          <w:sz w:val="20"/>
          <w:szCs w:val="32"/>
        </w:rPr>
      </w:pPr>
      <w:r w:rsidRPr="00A31960">
        <w:rPr>
          <w:rFonts w:ascii="Arial" w:hAnsi="Arial" w:cs="Arial"/>
          <w:sz w:val="20"/>
          <w:szCs w:val="32"/>
        </w:rPr>
        <w:t xml:space="preserve">The grouped answers are all scored in the table above; giving an imagistic representation of the </w:t>
      </w:r>
      <w:r w:rsidR="001D7A8B">
        <w:rPr>
          <w:rFonts w:ascii="Arial" w:hAnsi="Arial" w:cs="Arial"/>
          <w:sz w:val="20"/>
          <w:szCs w:val="32"/>
        </w:rPr>
        <w:t xml:space="preserve">aggregate </w:t>
      </w:r>
      <w:r w:rsidRPr="00A31960">
        <w:rPr>
          <w:rFonts w:ascii="Arial" w:hAnsi="Arial" w:cs="Arial"/>
          <w:sz w:val="20"/>
          <w:szCs w:val="32"/>
        </w:rPr>
        <w:t xml:space="preserve">business support </w:t>
      </w:r>
      <w:r w:rsidR="00485B9F" w:rsidRPr="00A31960">
        <w:rPr>
          <w:rFonts w:ascii="Arial" w:hAnsi="Arial" w:cs="Arial"/>
          <w:sz w:val="20"/>
          <w:szCs w:val="32"/>
        </w:rPr>
        <w:t>professionals’</w:t>
      </w:r>
      <w:r w:rsidRPr="00A31960">
        <w:rPr>
          <w:rFonts w:ascii="Arial" w:hAnsi="Arial" w:cs="Arial"/>
          <w:sz w:val="20"/>
          <w:szCs w:val="32"/>
        </w:rPr>
        <w:t xml:space="preserve"> service</w:t>
      </w:r>
      <w:r w:rsidR="001D7A8B">
        <w:rPr>
          <w:rFonts w:ascii="Arial" w:hAnsi="Arial" w:cs="Arial"/>
          <w:sz w:val="20"/>
          <w:szCs w:val="32"/>
        </w:rPr>
        <w:t>s</w:t>
      </w:r>
      <w:r w:rsidRPr="00A31960">
        <w:rPr>
          <w:rFonts w:ascii="Arial" w:hAnsi="Arial" w:cs="Arial"/>
          <w:sz w:val="20"/>
          <w:szCs w:val="32"/>
        </w:rPr>
        <w:t xml:space="preserve">.  Additional comments give a broader narrative – in the support professionals own words – and illuminate the findings. Many comment upon their relationship to other actors and the role of Innovation Norway.  These comments are indicative of the role </w:t>
      </w:r>
      <w:r w:rsidR="00485B9F" w:rsidRPr="00A31960">
        <w:rPr>
          <w:rFonts w:ascii="Arial" w:hAnsi="Arial" w:cs="Arial"/>
          <w:sz w:val="20"/>
          <w:szCs w:val="32"/>
        </w:rPr>
        <w:t>professionals’</w:t>
      </w:r>
      <w:r w:rsidRPr="00A31960">
        <w:rPr>
          <w:rFonts w:ascii="Arial" w:hAnsi="Arial" w:cs="Arial"/>
          <w:sz w:val="20"/>
          <w:szCs w:val="32"/>
        </w:rPr>
        <w:t xml:space="preserve"> play:</w:t>
      </w:r>
    </w:p>
    <w:p w:rsidR="00001D4A" w:rsidRPr="00A31960" w:rsidRDefault="00001D4A" w:rsidP="00A6150E">
      <w:pPr>
        <w:pStyle w:val="ListParagraph"/>
        <w:numPr>
          <w:ilvl w:val="0"/>
          <w:numId w:val="22"/>
        </w:numPr>
        <w:rPr>
          <w:rFonts w:ascii="Arial" w:hAnsi="Arial" w:cs="Arial"/>
          <w:sz w:val="20"/>
          <w:szCs w:val="32"/>
        </w:rPr>
      </w:pPr>
      <w:r w:rsidRPr="00A31960">
        <w:rPr>
          <w:rFonts w:ascii="Arial" w:hAnsi="Arial" w:cs="Arial"/>
          <w:sz w:val="20"/>
          <w:szCs w:val="32"/>
        </w:rPr>
        <w:t>“A door-opener and first contact for the entrepreneur...”</w:t>
      </w:r>
    </w:p>
    <w:p w:rsidR="00001D4A" w:rsidRPr="00A31960" w:rsidRDefault="00F35ACE" w:rsidP="00A6150E">
      <w:pPr>
        <w:pStyle w:val="ListParagraph"/>
        <w:numPr>
          <w:ilvl w:val="0"/>
          <w:numId w:val="22"/>
        </w:numPr>
        <w:rPr>
          <w:rFonts w:ascii="Arial" w:hAnsi="Arial" w:cs="Arial"/>
          <w:sz w:val="20"/>
          <w:szCs w:val="32"/>
        </w:rPr>
      </w:pPr>
      <w:r w:rsidRPr="00A31960">
        <w:rPr>
          <w:rFonts w:ascii="Arial" w:hAnsi="Arial" w:cs="Arial"/>
          <w:sz w:val="20"/>
          <w:szCs w:val="32"/>
        </w:rPr>
        <w:t>“Through ‘Springboard’ we draw the expertise the entrepreneur needs from the member network”.</w:t>
      </w:r>
    </w:p>
    <w:p w:rsidR="00A6150E" w:rsidRDefault="00A6150E" w:rsidP="00A6150E">
      <w:pPr>
        <w:pStyle w:val="ListParagraph"/>
        <w:numPr>
          <w:ilvl w:val="0"/>
          <w:numId w:val="22"/>
        </w:numPr>
        <w:rPr>
          <w:rFonts w:ascii="Arial" w:hAnsi="Arial" w:cs="Arial"/>
          <w:sz w:val="20"/>
        </w:rPr>
      </w:pPr>
      <w:r>
        <w:rPr>
          <w:rFonts w:ascii="Arial" w:hAnsi="Arial" w:cs="Arial"/>
          <w:sz w:val="20"/>
        </w:rPr>
        <w:t>“</w:t>
      </w:r>
      <w:r w:rsidR="001D7A8B">
        <w:rPr>
          <w:rFonts w:ascii="Arial" w:hAnsi="Arial" w:cs="Arial"/>
          <w:sz w:val="20"/>
        </w:rPr>
        <w:t>We have a separate policies</w:t>
      </w:r>
      <w:r w:rsidRPr="00A6150E">
        <w:rPr>
          <w:rFonts w:ascii="Arial" w:hAnsi="Arial" w:cs="Arial"/>
          <w:sz w:val="20"/>
        </w:rPr>
        <w:t xml:space="preserve"> aimed at young people and is a low-threshold</w:t>
      </w:r>
      <w:r>
        <w:rPr>
          <w:rFonts w:ascii="Arial" w:hAnsi="Arial" w:cs="Arial"/>
          <w:sz w:val="20"/>
        </w:rPr>
        <w:t xml:space="preserve"> [programme]</w:t>
      </w:r>
      <w:r w:rsidRPr="00A6150E">
        <w:rPr>
          <w:rFonts w:ascii="Arial" w:hAnsi="Arial" w:cs="Arial"/>
          <w:sz w:val="20"/>
        </w:rPr>
        <w:t xml:space="preserve">. </w:t>
      </w:r>
      <w:r w:rsidRPr="00A6150E">
        <w:rPr>
          <w:rStyle w:val="google-src-text1"/>
          <w:rFonts w:ascii="Arial" w:hAnsi="Arial" w:cs="Arial"/>
          <w:sz w:val="20"/>
        </w:rPr>
        <w:t>Ungdommene får veiledning og økonomisk</w:t>
      </w:r>
      <w:r w:rsidRPr="00A6150E">
        <w:rPr>
          <w:rFonts w:ascii="Arial" w:hAnsi="Arial" w:cs="Arial"/>
          <w:sz w:val="20"/>
        </w:rPr>
        <w:t xml:space="preserve"> The young people receive guidance and financial </w:t>
      </w:r>
      <w:r w:rsidRPr="00A6150E">
        <w:rPr>
          <w:rStyle w:val="google-src-text1"/>
          <w:rFonts w:ascii="Arial" w:hAnsi="Arial" w:cs="Arial"/>
          <w:sz w:val="20"/>
        </w:rPr>
        <w:t>støtte.</w:t>
      </w:r>
      <w:r w:rsidRPr="00A6150E">
        <w:rPr>
          <w:rFonts w:ascii="Arial" w:hAnsi="Arial" w:cs="Arial"/>
          <w:sz w:val="20"/>
        </w:rPr>
        <w:t xml:space="preserve"> Support</w:t>
      </w:r>
      <w:r>
        <w:rPr>
          <w:rFonts w:ascii="Arial" w:hAnsi="Arial" w:cs="Arial"/>
          <w:sz w:val="20"/>
        </w:rPr>
        <w:t>..</w:t>
      </w:r>
      <w:r w:rsidRPr="00A6150E">
        <w:rPr>
          <w:rFonts w:ascii="Arial" w:hAnsi="Arial" w:cs="Arial"/>
          <w:sz w:val="20"/>
        </w:rPr>
        <w:t xml:space="preserve">. </w:t>
      </w:r>
      <w:r w:rsidRPr="00A6150E">
        <w:rPr>
          <w:rStyle w:val="google-src-text1"/>
          <w:rFonts w:ascii="Arial" w:hAnsi="Arial" w:cs="Arial"/>
          <w:sz w:val="20"/>
        </w:rPr>
        <w:t>Hjelp til å lage forretningsplan</w:t>
      </w:r>
      <w:r w:rsidRPr="00A6150E">
        <w:rPr>
          <w:rFonts w:ascii="Arial" w:hAnsi="Arial" w:cs="Arial"/>
          <w:sz w:val="20"/>
        </w:rPr>
        <w:t xml:space="preserve"> Help to create a business plan</w:t>
      </w:r>
      <w:r>
        <w:rPr>
          <w:rFonts w:ascii="Arial" w:hAnsi="Arial" w:cs="Arial"/>
          <w:sz w:val="20"/>
        </w:rPr>
        <w:t>”</w:t>
      </w:r>
    </w:p>
    <w:p w:rsidR="00A6150E" w:rsidRPr="00A6150E" w:rsidRDefault="00A6150E" w:rsidP="00A6150E">
      <w:pPr>
        <w:pStyle w:val="ListParagraph"/>
        <w:numPr>
          <w:ilvl w:val="0"/>
          <w:numId w:val="22"/>
        </w:numPr>
        <w:rPr>
          <w:rFonts w:ascii="Arial" w:hAnsi="Arial" w:cs="Arial"/>
          <w:sz w:val="16"/>
        </w:rPr>
      </w:pPr>
      <w:r>
        <w:rPr>
          <w:rFonts w:ascii="Arial" w:hAnsi="Arial" w:cs="Arial"/>
          <w:sz w:val="20"/>
        </w:rPr>
        <w:t>“</w:t>
      </w:r>
      <w:r w:rsidRPr="00A6150E">
        <w:rPr>
          <w:rFonts w:ascii="Arial" w:hAnsi="Arial" w:cs="Arial"/>
          <w:sz w:val="20"/>
        </w:rPr>
        <w:t>As a County Council we are responsible for establishing training</w:t>
      </w:r>
      <w:r>
        <w:rPr>
          <w:rFonts w:ascii="Arial" w:hAnsi="Arial" w:cs="Arial"/>
          <w:sz w:val="20"/>
        </w:rPr>
        <w:t>,</w:t>
      </w:r>
      <w:r w:rsidRPr="00A6150E">
        <w:rPr>
          <w:rFonts w:ascii="Arial" w:hAnsi="Arial" w:cs="Arial"/>
          <w:sz w:val="20"/>
        </w:rPr>
        <w:t xml:space="preserve"> </w:t>
      </w:r>
      <w:r>
        <w:rPr>
          <w:rFonts w:ascii="Arial" w:hAnsi="Arial" w:cs="Arial"/>
          <w:sz w:val="20"/>
        </w:rPr>
        <w:t>[for]</w:t>
      </w:r>
      <w:r w:rsidRPr="00A6150E">
        <w:rPr>
          <w:rFonts w:ascii="Arial" w:hAnsi="Arial" w:cs="Arial"/>
          <w:sz w:val="20"/>
        </w:rPr>
        <w:t xml:space="preserve"> people with a business idea</w:t>
      </w:r>
      <w:r>
        <w:rPr>
          <w:rFonts w:ascii="Arial" w:hAnsi="Arial" w:cs="Arial"/>
          <w:sz w:val="20"/>
        </w:rPr>
        <w:t>, [to]</w:t>
      </w:r>
      <w:r w:rsidRPr="00A6150E">
        <w:rPr>
          <w:rFonts w:ascii="Arial" w:hAnsi="Arial" w:cs="Arial"/>
          <w:sz w:val="20"/>
        </w:rPr>
        <w:t xml:space="preserve"> can get more or less free training </w:t>
      </w:r>
      <w:r w:rsidRPr="00A6150E">
        <w:rPr>
          <w:rStyle w:val="google-src-text1"/>
          <w:rFonts w:ascii="Arial" w:hAnsi="Arial" w:cs="Arial"/>
          <w:sz w:val="20"/>
        </w:rPr>
        <w:t>vedr flere av temaene nevnt ovenfor samt få klarhet i om han eller hun har de rette gründer egenskaper.</w:t>
      </w:r>
      <w:r>
        <w:rPr>
          <w:rStyle w:val="google-src-text1"/>
          <w:rFonts w:ascii="Arial" w:hAnsi="Arial" w:cs="Arial"/>
          <w:vanish w:val="0"/>
          <w:sz w:val="20"/>
        </w:rPr>
        <w:t>[delivering]</w:t>
      </w:r>
      <w:r w:rsidRPr="00A6150E">
        <w:rPr>
          <w:rFonts w:ascii="Arial" w:hAnsi="Arial" w:cs="Arial"/>
          <w:sz w:val="20"/>
        </w:rPr>
        <w:t xml:space="preserve"> several </w:t>
      </w:r>
      <w:r>
        <w:rPr>
          <w:rFonts w:ascii="Arial" w:hAnsi="Arial" w:cs="Arial"/>
          <w:sz w:val="20"/>
        </w:rPr>
        <w:t>...</w:t>
      </w:r>
      <w:r w:rsidRPr="00A6150E">
        <w:rPr>
          <w:rFonts w:ascii="Arial" w:hAnsi="Arial" w:cs="Arial"/>
          <w:sz w:val="20"/>
        </w:rPr>
        <w:t xml:space="preserve"> topics </w:t>
      </w:r>
      <w:r>
        <w:rPr>
          <w:rFonts w:ascii="Arial" w:hAnsi="Arial" w:cs="Arial"/>
          <w:sz w:val="20"/>
        </w:rPr>
        <w:t>...</w:t>
      </w:r>
      <w:r w:rsidRPr="00A6150E">
        <w:rPr>
          <w:rFonts w:ascii="Arial" w:hAnsi="Arial" w:cs="Arial"/>
          <w:sz w:val="20"/>
        </w:rPr>
        <w:t xml:space="preserve"> and to clarify whether he or she has the right entrepreneurial qualities.</w:t>
      </w:r>
      <w:r>
        <w:rPr>
          <w:rFonts w:ascii="Arial" w:hAnsi="Arial" w:cs="Arial"/>
          <w:sz w:val="20"/>
        </w:rPr>
        <w:t>”</w:t>
      </w:r>
    </w:p>
    <w:p w:rsidR="00F35ACE" w:rsidRDefault="00A6150E" w:rsidP="00A6150E">
      <w:pPr>
        <w:pStyle w:val="ListParagraph"/>
        <w:numPr>
          <w:ilvl w:val="0"/>
          <w:numId w:val="22"/>
        </w:numPr>
        <w:rPr>
          <w:rStyle w:val="google-src-text1"/>
          <w:rFonts w:ascii="Arial" w:hAnsi="Arial" w:cs="Arial"/>
          <w:vanish w:val="0"/>
          <w:sz w:val="20"/>
          <w:szCs w:val="20"/>
        </w:rPr>
      </w:pPr>
      <w:r>
        <w:rPr>
          <w:rFonts w:ascii="Arial" w:hAnsi="Arial" w:cs="Arial"/>
          <w:sz w:val="20"/>
          <w:szCs w:val="20"/>
        </w:rPr>
        <w:t>“</w:t>
      </w:r>
      <w:r w:rsidRPr="00A6150E">
        <w:rPr>
          <w:rFonts w:ascii="Arial" w:hAnsi="Arial" w:cs="Arial"/>
          <w:sz w:val="20"/>
          <w:szCs w:val="20"/>
        </w:rPr>
        <w:t xml:space="preserve">Establishing </w:t>
      </w:r>
      <w:r>
        <w:rPr>
          <w:rFonts w:ascii="Arial" w:hAnsi="Arial" w:cs="Arial"/>
          <w:sz w:val="20"/>
          <w:szCs w:val="20"/>
        </w:rPr>
        <w:t xml:space="preserve">[a] </w:t>
      </w:r>
      <w:r w:rsidRPr="00A6150E">
        <w:rPr>
          <w:rFonts w:ascii="Arial" w:hAnsi="Arial" w:cs="Arial"/>
          <w:sz w:val="20"/>
          <w:szCs w:val="20"/>
        </w:rPr>
        <w:t>mentor base for entrepreneurs</w:t>
      </w:r>
      <w:r>
        <w:rPr>
          <w:rFonts w:ascii="Arial" w:hAnsi="Arial" w:cs="Arial"/>
          <w:sz w:val="20"/>
          <w:szCs w:val="20"/>
        </w:rPr>
        <w:t>”.</w:t>
      </w:r>
      <w:r w:rsidRPr="00A6150E">
        <w:rPr>
          <w:rFonts w:ascii="Arial" w:hAnsi="Arial" w:cs="Arial"/>
          <w:sz w:val="20"/>
          <w:szCs w:val="20"/>
        </w:rPr>
        <w:t xml:space="preserve"> </w:t>
      </w:r>
      <w:r w:rsidRPr="00A6150E">
        <w:rPr>
          <w:rStyle w:val="google-src-text1"/>
          <w:rFonts w:ascii="Arial" w:hAnsi="Arial" w:cs="Arial"/>
          <w:sz w:val="20"/>
          <w:szCs w:val="20"/>
        </w:rPr>
        <w:t>Opplegget vil fra nytt år bli mer</w:t>
      </w:r>
    </w:p>
    <w:p w:rsidR="00A6150E" w:rsidRPr="00A6150E" w:rsidRDefault="00AD35E1" w:rsidP="00AD35E1">
      <w:pPr>
        <w:jc w:val="both"/>
        <w:rPr>
          <w:rFonts w:ascii="Arial" w:hAnsi="Arial" w:cs="Arial"/>
          <w:sz w:val="20"/>
          <w:szCs w:val="20"/>
        </w:rPr>
      </w:pPr>
      <w:r>
        <w:rPr>
          <w:rFonts w:ascii="Arial" w:hAnsi="Arial" w:cs="Arial"/>
          <w:sz w:val="20"/>
          <w:szCs w:val="20"/>
        </w:rPr>
        <w:t xml:space="preserve">Connecting the two strands together produces a vibrant picture of business support professionals delivering a service.  None of the business support services are regulated but are operating with some standards and values. These later matters are reflected upon in the later reports of the </w:t>
      </w:r>
      <w:r>
        <w:rPr>
          <w:rFonts w:ascii="Arial" w:hAnsi="Arial" w:cs="Arial"/>
          <w:sz w:val="20"/>
          <w:szCs w:val="20"/>
        </w:rPr>
        <w:lastRenderedPageBreak/>
        <w:t>partnership.  A Benchmark taxonomy that will be produced by the partnership will provide an operational framework for these business support professionals.</w:t>
      </w:r>
    </w:p>
    <w:p w:rsidR="00124353" w:rsidRPr="00A31960" w:rsidRDefault="00124353">
      <w:pPr>
        <w:rPr>
          <w:rFonts w:ascii="Arial" w:hAnsi="Arial" w:cs="Arial"/>
          <w:sz w:val="20"/>
          <w:szCs w:val="32"/>
        </w:rPr>
      </w:pPr>
    </w:p>
    <w:p w:rsidR="00124353" w:rsidRPr="00A31960" w:rsidRDefault="00124353" w:rsidP="00977F7C">
      <w:pPr>
        <w:jc w:val="both"/>
        <w:rPr>
          <w:rFonts w:ascii="Arial" w:hAnsi="Arial" w:cs="Arial"/>
          <w:sz w:val="20"/>
          <w:szCs w:val="32"/>
        </w:rPr>
      </w:pPr>
      <w:r w:rsidRPr="00A31960">
        <w:rPr>
          <w:rFonts w:ascii="Arial" w:hAnsi="Arial" w:cs="Arial"/>
          <w:sz w:val="20"/>
          <w:szCs w:val="32"/>
        </w:rPr>
        <w:t xml:space="preserve">Next was </w:t>
      </w:r>
      <w:r w:rsidR="0095088A" w:rsidRPr="00A31960">
        <w:rPr>
          <w:rFonts w:ascii="Arial" w:hAnsi="Arial" w:cs="Arial"/>
          <w:sz w:val="20"/>
          <w:szCs w:val="32"/>
        </w:rPr>
        <w:t>to</w:t>
      </w:r>
      <w:r w:rsidRPr="00A31960">
        <w:rPr>
          <w:rFonts w:ascii="Arial" w:hAnsi="Arial" w:cs="Arial"/>
          <w:sz w:val="20"/>
          <w:szCs w:val="32"/>
        </w:rPr>
        <w:t xml:space="preserve"> identify the client group</w:t>
      </w:r>
      <w:r w:rsidR="00001D4A" w:rsidRPr="00A31960">
        <w:rPr>
          <w:rFonts w:ascii="Arial" w:hAnsi="Arial" w:cs="Arial"/>
          <w:sz w:val="20"/>
          <w:szCs w:val="32"/>
        </w:rPr>
        <w:t xml:space="preserve"> or groups that the support professionals assist</w:t>
      </w:r>
      <w:r w:rsidRPr="00A31960">
        <w:rPr>
          <w:rFonts w:ascii="Arial" w:hAnsi="Arial" w:cs="Arial"/>
          <w:sz w:val="20"/>
          <w:szCs w:val="32"/>
        </w:rPr>
        <w:t xml:space="preserve">. Of the choices available to </w:t>
      </w:r>
      <w:r w:rsidR="0095088A" w:rsidRPr="00A31960">
        <w:rPr>
          <w:rFonts w:ascii="Arial" w:hAnsi="Arial" w:cs="Arial"/>
          <w:sz w:val="20"/>
          <w:szCs w:val="32"/>
        </w:rPr>
        <w:t>gather</w:t>
      </w:r>
      <w:r w:rsidRPr="00A31960">
        <w:rPr>
          <w:rFonts w:ascii="Arial" w:hAnsi="Arial" w:cs="Arial"/>
          <w:sz w:val="20"/>
          <w:szCs w:val="32"/>
        </w:rPr>
        <w:t xml:space="preserve"> the data the survey avoided any socio-economic classification and opted for</w:t>
      </w:r>
      <w:r w:rsidR="0095088A" w:rsidRPr="00A31960">
        <w:rPr>
          <w:rFonts w:ascii="Arial" w:hAnsi="Arial" w:cs="Arial"/>
          <w:sz w:val="20"/>
          <w:szCs w:val="32"/>
        </w:rPr>
        <w:t xml:space="preserve"> a generalist approach.  The agencies were asked to state simply if they worked with different classifications of clients on a yes or no basis:</w:t>
      </w:r>
    </w:p>
    <w:p w:rsidR="0095088A" w:rsidRPr="00A31960" w:rsidRDefault="001D7A8B" w:rsidP="0095088A">
      <w:pPr>
        <w:jc w:val="center"/>
        <w:rPr>
          <w:rFonts w:ascii="Arial" w:hAnsi="Arial" w:cs="Arial"/>
          <w:sz w:val="20"/>
          <w:szCs w:val="32"/>
        </w:rPr>
      </w:pPr>
      <w:r w:rsidRPr="001D7A8B">
        <w:rPr>
          <w:rFonts w:ascii="Arial" w:hAnsi="Arial" w:cs="Arial"/>
          <w:noProof/>
          <w:sz w:val="20"/>
          <w:szCs w:val="32"/>
          <w:lang w:eastAsia="en-GB"/>
        </w:rPr>
        <w:drawing>
          <wp:inline distT="0" distB="0" distL="0" distR="0">
            <wp:extent cx="4572000" cy="2743200"/>
            <wp:effectExtent l="19050" t="0" r="0" b="0"/>
            <wp:docPr id="2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47660" w:rsidRPr="00A31960" w:rsidRDefault="0095088A">
      <w:pPr>
        <w:rPr>
          <w:rFonts w:ascii="Arial" w:hAnsi="Arial" w:cs="Arial"/>
          <w:sz w:val="20"/>
          <w:szCs w:val="32"/>
        </w:rPr>
      </w:pPr>
      <w:r w:rsidRPr="00A31960">
        <w:rPr>
          <w:rFonts w:ascii="Arial" w:hAnsi="Arial" w:cs="Arial"/>
          <w:sz w:val="20"/>
          <w:szCs w:val="32"/>
        </w:rPr>
        <w:t>Table 10: Who are the Customers?</w:t>
      </w:r>
    </w:p>
    <w:p w:rsidR="00AD35E1" w:rsidRDefault="00AD35E1">
      <w:pPr>
        <w:rPr>
          <w:rFonts w:ascii="Arial" w:hAnsi="Arial" w:cs="Arial"/>
          <w:sz w:val="20"/>
          <w:szCs w:val="32"/>
        </w:rPr>
      </w:pPr>
    </w:p>
    <w:p w:rsidR="00977F7C" w:rsidRDefault="00AD35E1" w:rsidP="00977F7C">
      <w:pPr>
        <w:jc w:val="both"/>
        <w:rPr>
          <w:rFonts w:ascii="Arial" w:hAnsi="Arial" w:cs="Arial"/>
          <w:sz w:val="20"/>
          <w:szCs w:val="32"/>
        </w:rPr>
      </w:pPr>
      <w:r>
        <w:rPr>
          <w:rFonts w:ascii="Arial" w:hAnsi="Arial" w:cs="Arial"/>
          <w:sz w:val="20"/>
          <w:szCs w:val="32"/>
        </w:rPr>
        <w:t>Customers of Business Support Agencies are characterised by the</w:t>
      </w:r>
      <w:r w:rsidR="00171D87">
        <w:rPr>
          <w:rFonts w:ascii="Arial" w:hAnsi="Arial" w:cs="Arial"/>
          <w:sz w:val="20"/>
          <w:szCs w:val="32"/>
        </w:rPr>
        <w:t>ir</w:t>
      </w:r>
      <w:r>
        <w:rPr>
          <w:rFonts w:ascii="Arial" w:hAnsi="Arial" w:cs="Arial"/>
          <w:sz w:val="20"/>
          <w:szCs w:val="32"/>
        </w:rPr>
        <w:t xml:space="preserve"> inability to commence trading without </w:t>
      </w:r>
      <w:r w:rsidR="00171D87">
        <w:rPr>
          <w:rFonts w:ascii="Arial" w:hAnsi="Arial" w:cs="Arial"/>
          <w:sz w:val="20"/>
          <w:szCs w:val="32"/>
        </w:rPr>
        <w:t xml:space="preserve">some form of </w:t>
      </w:r>
      <w:r>
        <w:rPr>
          <w:rFonts w:ascii="Arial" w:hAnsi="Arial" w:cs="Arial"/>
          <w:sz w:val="20"/>
          <w:szCs w:val="32"/>
        </w:rPr>
        <w:t>support</w:t>
      </w:r>
      <w:r w:rsidR="00171D87">
        <w:rPr>
          <w:rFonts w:ascii="Arial" w:hAnsi="Arial" w:cs="Arial"/>
          <w:sz w:val="20"/>
          <w:szCs w:val="32"/>
        </w:rPr>
        <w:t xml:space="preserve"> to trade</w:t>
      </w:r>
      <w:r>
        <w:rPr>
          <w:rFonts w:ascii="Arial" w:hAnsi="Arial" w:cs="Arial"/>
          <w:sz w:val="20"/>
          <w:szCs w:val="32"/>
        </w:rPr>
        <w:t xml:space="preserve">, but </w:t>
      </w:r>
      <w:r w:rsidR="00171D87">
        <w:rPr>
          <w:rFonts w:ascii="Arial" w:hAnsi="Arial" w:cs="Arial"/>
          <w:sz w:val="20"/>
          <w:szCs w:val="32"/>
        </w:rPr>
        <w:t xml:space="preserve">do </w:t>
      </w:r>
      <w:r>
        <w:rPr>
          <w:rFonts w:ascii="Arial" w:hAnsi="Arial" w:cs="Arial"/>
          <w:sz w:val="20"/>
          <w:szCs w:val="32"/>
        </w:rPr>
        <w:t xml:space="preserve">have the behavioural tendencies of the entrepreneur. </w:t>
      </w:r>
      <w:r w:rsidR="00A02499">
        <w:rPr>
          <w:rFonts w:ascii="Arial" w:hAnsi="Arial" w:cs="Arial"/>
          <w:sz w:val="20"/>
          <w:szCs w:val="32"/>
        </w:rPr>
        <w:t xml:space="preserve">As can be clearly seen from </w:t>
      </w:r>
      <w:r w:rsidR="00171D87">
        <w:rPr>
          <w:rFonts w:ascii="Arial" w:hAnsi="Arial" w:cs="Arial"/>
          <w:sz w:val="20"/>
          <w:szCs w:val="32"/>
        </w:rPr>
        <w:t>the chart above</w:t>
      </w:r>
      <w:r w:rsidR="00A02499">
        <w:rPr>
          <w:rFonts w:ascii="Arial" w:hAnsi="Arial" w:cs="Arial"/>
          <w:sz w:val="20"/>
          <w:szCs w:val="32"/>
        </w:rPr>
        <w:t xml:space="preserve"> </w:t>
      </w:r>
      <w:r w:rsidR="00171D87">
        <w:rPr>
          <w:rFonts w:ascii="Arial" w:hAnsi="Arial" w:cs="Arial"/>
          <w:sz w:val="20"/>
          <w:szCs w:val="32"/>
        </w:rPr>
        <w:t>they mostly deliver the business start-up process, but are selective on the status of the individual they provide the service to.</w:t>
      </w:r>
      <w:r w:rsidR="00A02499">
        <w:rPr>
          <w:rFonts w:ascii="Arial" w:hAnsi="Arial" w:cs="Arial"/>
          <w:sz w:val="20"/>
          <w:szCs w:val="32"/>
        </w:rPr>
        <w:t xml:space="preserve"> Working with potential entrepreneurs</w:t>
      </w:r>
      <w:r w:rsidR="00A02499" w:rsidRPr="00A31960">
        <w:rPr>
          <w:rFonts w:ascii="Arial" w:hAnsi="Arial" w:cs="Arial"/>
          <w:sz w:val="20"/>
          <w:szCs w:val="32"/>
        </w:rPr>
        <w:t xml:space="preserve"> </w:t>
      </w:r>
      <w:r w:rsidR="00A02499">
        <w:rPr>
          <w:rFonts w:ascii="Arial" w:hAnsi="Arial" w:cs="Arial"/>
          <w:sz w:val="20"/>
          <w:szCs w:val="32"/>
        </w:rPr>
        <w:t>is also a more regular feature than mo</w:t>
      </w:r>
      <w:r w:rsidR="00977F7C">
        <w:rPr>
          <w:rFonts w:ascii="Arial" w:hAnsi="Arial" w:cs="Arial"/>
          <w:sz w:val="20"/>
          <w:szCs w:val="32"/>
        </w:rPr>
        <w:t xml:space="preserve">st traditional support agencies and is an activity for with </w:t>
      </w:r>
      <w:r w:rsidR="00171D87">
        <w:rPr>
          <w:rFonts w:ascii="Arial" w:hAnsi="Arial" w:cs="Arial"/>
          <w:sz w:val="20"/>
          <w:szCs w:val="32"/>
        </w:rPr>
        <w:t>one hundred and fifty nine</w:t>
      </w:r>
      <w:r w:rsidR="00977F7C">
        <w:rPr>
          <w:rFonts w:ascii="Arial" w:hAnsi="Arial" w:cs="Arial"/>
          <w:sz w:val="20"/>
          <w:szCs w:val="32"/>
        </w:rPr>
        <w:t xml:space="preserve"> providing this service. Open ended responses to this question </w:t>
      </w:r>
      <w:r w:rsidR="00171D87">
        <w:rPr>
          <w:rFonts w:ascii="Arial" w:hAnsi="Arial" w:cs="Arial"/>
          <w:sz w:val="20"/>
          <w:szCs w:val="32"/>
        </w:rPr>
        <w:t xml:space="preserve">provided </w:t>
      </w:r>
      <w:r w:rsidR="00977F7C">
        <w:rPr>
          <w:rFonts w:ascii="Arial" w:hAnsi="Arial" w:cs="Arial"/>
          <w:sz w:val="20"/>
          <w:szCs w:val="32"/>
        </w:rPr>
        <w:t>these individualistic targets:</w:t>
      </w:r>
    </w:p>
    <w:p w:rsidR="00977F7C" w:rsidRPr="00977F7C" w:rsidRDefault="00977F7C" w:rsidP="00977F7C">
      <w:pPr>
        <w:pStyle w:val="ListParagraph"/>
        <w:numPr>
          <w:ilvl w:val="0"/>
          <w:numId w:val="25"/>
        </w:numPr>
        <w:jc w:val="both"/>
        <w:rPr>
          <w:rFonts w:ascii="Arial" w:hAnsi="Arial" w:cs="Arial"/>
          <w:sz w:val="16"/>
          <w:szCs w:val="32"/>
        </w:rPr>
      </w:pPr>
      <w:r>
        <w:rPr>
          <w:rFonts w:ascii="Arial" w:hAnsi="Arial" w:cs="Arial"/>
          <w:sz w:val="20"/>
        </w:rPr>
        <w:t>“...</w:t>
      </w:r>
      <w:r w:rsidRPr="00977F7C">
        <w:rPr>
          <w:rFonts w:ascii="Arial" w:hAnsi="Arial" w:cs="Arial"/>
          <w:sz w:val="20"/>
        </w:rPr>
        <w:t>agriculture and agriculture-based entrepreneurs</w:t>
      </w:r>
      <w:r>
        <w:rPr>
          <w:rFonts w:ascii="Arial" w:hAnsi="Arial" w:cs="Arial"/>
          <w:sz w:val="20"/>
        </w:rPr>
        <w:t>...”</w:t>
      </w:r>
    </w:p>
    <w:p w:rsidR="00977F7C" w:rsidRDefault="00977F7C" w:rsidP="00977F7C">
      <w:pPr>
        <w:pStyle w:val="ListParagraph"/>
        <w:numPr>
          <w:ilvl w:val="0"/>
          <w:numId w:val="25"/>
        </w:numPr>
        <w:rPr>
          <w:rFonts w:ascii="Arial" w:hAnsi="Arial" w:cs="Arial"/>
          <w:sz w:val="20"/>
          <w:szCs w:val="20"/>
        </w:rPr>
      </w:pPr>
      <w:r w:rsidRPr="00977F7C">
        <w:rPr>
          <w:rFonts w:ascii="Arial" w:hAnsi="Arial" w:cs="Arial"/>
          <w:sz w:val="20"/>
          <w:szCs w:val="20"/>
        </w:rPr>
        <w:t>“</w:t>
      </w:r>
      <w:r w:rsidRPr="00977F7C">
        <w:rPr>
          <w:rStyle w:val="google-src-text1"/>
          <w:rFonts w:ascii="Arial" w:hAnsi="Arial" w:cs="Arial"/>
          <w:sz w:val="20"/>
          <w:szCs w:val="20"/>
        </w:rPr>
        <w:t>Arbeider opp mot landbruket og aktive gårdbrukere som ønsker å finne flere bein å stå på innen for næringen: gårdsturisme og</w:t>
      </w:r>
      <w:r w:rsidRPr="00977F7C">
        <w:rPr>
          <w:rFonts w:ascii="Arial" w:hAnsi="Arial" w:cs="Arial"/>
          <w:sz w:val="20"/>
          <w:szCs w:val="20"/>
        </w:rPr>
        <w:t xml:space="preserve"> Working towards agriculture and active farmers who want to find more </w:t>
      </w:r>
      <w:r>
        <w:rPr>
          <w:rFonts w:ascii="Arial" w:hAnsi="Arial" w:cs="Arial"/>
          <w:sz w:val="20"/>
          <w:szCs w:val="20"/>
        </w:rPr>
        <w:t>[of a range of products]</w:t>
      </w:r>
      <w:r w:rsidRPr="00977F7C">
        <w:rPr>
          <w:rFonts w:ascii="Arial" w:hAnsi="Arial" w:cs="Arial"/>
          <w:sz w:val="20"/>
          <w:szCs w:val="20"/>
        </w:rPr>
        <w:t xml:space="preserve"> in the industry: farm tourism and </w:t>
      </w:r>
      <w:r w:rsidRPr="00977F7C">
        <w:rPr>
          <w:rStyle w:val="google-src-text1"/>
          <w:rFonts w:ascii="Arial" w:hAnsi="Arial" w:cs="Arial"/>
          <w:sz w:val="20"/>
          <w:szCs w:val="20"/>
        </w:rPr>
        <w:t>reiseliv, produksjon og videreforedling av gårdens produkter mm</w:t>
      </w:r>
      <w:r w:rsidRPr="00977F7C">
        <w:rPr>
          <w:rFonts w:ascii="Arial" w:hAnsi="Arial" w:cs="Arial"/>
          <w:sz w:val="20"/>
          <w:szCs w:val="20"/>
        </w:rPr>
        <w:t xml:space="preserve"> tourism, manufacturing and processing of farm products etc</w:t>
      </w:r>
      <w:r>
        <w:rPr>
          <w:rFonts w:ascii="Arial" w:hAnsi="Arial" w:cs="Arial"/>
          <w:sz w:val="20"/>
          <w:szCs w:val="20"/>
        </w:rPr>
        <w:t>”.</w:t>
      </w:r>
    </w:p>
    <w:p w:rsidR="00977F7C" w:rsidRDefault="008955B2" w:rsidP="00977F7C">
      <w:pPr>
        <w:pStyle w:val="ListParagraph"/>
        <w:numPr>
          <w:ilvl w:val="0"/>
          <w:numId w:val="25"/>
        </w:numPr>
        <w:rPr>
          <w:rFonts w:ascii="Arial" w:hAnsi="Arial" w:cs="Arial"/>
          <w:sz w:val="20"/>
          <w:szCs w:val="20"/>
        </w:rPr>
      </w:pPr>
      <w:r>
        <w:rPr>
          <w:rFonts w:ascii="Arial" w:hAnsi="Arial" w:cs="Arial"/>
          <w:sz w:val="20"/>
          <w:szCs w:val="20"/>
        </w:rPr>
        <w:t xml:space="preserve">“[We have] </w:t>
      </w:r>
      <w:r w:rsidRPr="008955B2">
        <w:rPr>
          <w:rFonts w:ascii="Arial" w:hAnsi="Arial" w:cs="Arial"/>
          <w:sz w:val="20"/>
          <w:szCs w:val="20"/>
        </w:rPr>
        <w:t xml:space="preserve">No exceptions - we are so few from before and have not </w:t>
      </w:r>
      <w:r>
        <w:rPr>
          <w:rFonts w:ascii="Arial" w:hAnsi="Arial" w:cs="Arial"/>
          <w:sz w:val="20"/>
          <w:szCs w:val="20"/>
        </w:rPr>
        <w:t>[able to] ‘afford’</w:t>
      </w:r>
      <w:r w:rsidRPr="008955B2">
        <w:rPr>
          <w:rFonts w:ascii="Arial" w:hAnsi="Arial" w:cs="Arial"/>
          <w:sz w:val="20"/>
          <w:szCs w:val="20"/>
        </w:rPr>
        <w:t xml:space="preserve"> to exclude any</w:t>
      </w:r>
      <w:r>
        <w:rPr>
          <w:rFonts w:ascii="Arial" w:hAnsi="Arial" w:cs="Arial"/>
          <w:sz w:val="20"/>
          <w:szCs w:val="20"/>
        </w:rPr>
        <w:t>one in the first place”.</w:t>
      </w:r>
    </w:p>
    <w:p w:rsidR="008955B2" w:rsidRPr="008955B2" w:rsidRDefault="008955B2" w:rsidP="00977F7C">
      <w:pPr>
        <w:pStyle w:val="ListParagraph"/>
        <w:numPr>
          <w:ilvl w:val="0"/>
          <w:numId w:val="25"/>
        </w:numPr>
        <w:rPr>
          <w:rFonts w:ascii="Arial" w:hAnsi="Arial" w:cs="Arial"/>
          <w:sz w:val="16"/>
          <w:szCs w:val="20"/>
        </w:rPr>
      </w:pPr>
      <w:r>
        <w:rPr>
          <w:rFonts w:ascii="Arial" w:hAnsi="Arial" w:cs="Arial"/>
          <w:sz w:val="20"/>
        </w:rPr>
        <w:t>“</w:t>
      </w:r>
      <w:r w:rsidRPr="008955B2">
        <w:rPr>
          <w:rFonts w:ascii="Arial" w:hAnsi="Arial" w:cs="Arial"/>
          <w:sz w:val="20"/>
        </w:rPr>
        <w:t xml:space="preserve">Our customers are mainly the good helpers and only indirectly to the first enterprises. They are followed directly by the municipal </w:t>
      </w:r>
      <w:r w:rsidRPr="008955B2">
        <w:rPr>
          <w:rStyle w:val="google-src-text1"/>
          <w:rFonts w:ascii="Arial" w:hAnsi="Arial" w:cs="Arial"/>
          <w:sz w:val="20"/>
        </w:rPr>
        <w:t>hjelpeapparatet og Innovasjon Norge.</w:t>
      </w:r>
      <w:r w:rsidRPr="008955B2">
        <w:rPr>
          <w:rFonts w:ascii="Arial" w:hAnsi="Arial" w:cs="Arial"/>
          <w:sz w:val="20"/>
        </w:rPr>
        <w:t xml:space="preserve"> assistance agencies </w:t>
      </w:r>
      <w:r w:rsidR="00171D87">
        <w:rPr>
          <w:rFonts w:ascii="Arial" w:hAnsi="Arial" w:cs="Arial"/>
          <w:sz w:val="20"/>
        </w:rPr>
        <w:t>..</w:t>
      </w:r>
      <w:r w:rsidRPr="008955B2">
        <w:rPr>
          <w:rFonts w:ascii="Arial" w:hAnsi="Arial" w:cs="Arial"/>
          <w:sz w:val="20"/>
        </w:rPr>
        <w:t>.</w:t>
      </w:r>
      <w:r>
        <w:rPr>
          <w:rFonts w:ascii="Arial" w:hAnsi="Arial" w:cs="Arial"/>
          <w:sz w:val="20"/>
        </w:rPr>
        <w:t>”</w:t>
      </w:r>
    </w:p>
    <w:p w:rsidR="008955B2" w:rsidRPr="008955B2" w:rsidRDefault="008955B2" w:rsidP="00977F7C">
      <w:pPr>
        <w:pStyle w:val="ListParagraph"/>
        <w:numPr>
          <w:ilvl w:val="0"/>
          <w:numId w:val="25"/>
        </w:numPr>
        <w:rPr>
          <w:rFonts w:ascii="Arial" w:hAnsi="Arial" w:cs="Arial"/>
          <w:sz w:val="12"/>
          <w:szCs w:val="20"/>
        </w:rPr>
      </w:pPr>
      <w:r>
        <w:rPr>
          <w:rFonts w:ascii="Arial" w:hAnsi="Arial" w:cs="Arial"/>
          <w:sz w:val="20"/>
        </w:rPr>
        <w:t>“</w:t>
      </w:r>
      <w:r w:rsidRPr="008955B2">
        <w:rPr>
          <w:rFonts w:ascii="Arial" w:hAnsi="Arial" w:cs="Arial"/>
          <w:sz w:val="20"/>
        </w:rPr>
        <w:t>People on rehabilitation that will go back to work by establishing their own business</w:t>
      </w:r>
      <w:r>
        <w:rPr>
          <w:rFonts w:ascii="Arial" w:hAnsi="Arial" w:cs="Arial"/>
          <w:sz w:val="20"/>
        </w:rPr>
        <w:t>”</w:t>
      </w:r>
    </w:p>
    <w:p w:rsidR="008955B2" w:rsidRDefault="00AC0316" w:rsidP="00902300">
      <w:pPr>
        <w:jc w:val="both"/>
        <w:rPr>
          <w:rFonts w:ascii="Arial" w:hAnsi="Arial" w:cs="Arial"/>
          <w:sz w:val="20"/>
          <w:szCs w:val="20"/>
        </w:rPr>
      </w:pPr>
      <w:r>
        <w:rPr>
          <w:rFonts w:ascii="Arial" w:hAnsi="Arial" w:cs="Arial"/>
          <w:sz w:val="20"/>
          <w:szCs w:val="20"/>
        </w:rPr>
        <w:t xml:space="preserve">A rich picture of the customers that the business support professionals have to </w:t>
      </w:r>
      <w:r w:rsidR="00B167F2">
        <w:rPr>
          <w:rFonts w:ascii="Arial" w:hAnsi="Arial" w:cs="Arial"/>
          <w:sz w:val="20"/>
          <w:szCs w:val="20"/>
        </w:rPr>
        <w:t>respond</w:t>
      </w:r>
      <w:r>
        <w:rPr>
          <w:rFonts w:ascii="Arial" w:hAnsi="Arial" w:cs="Arial"/>
          <w:sz w:val="20"/>
          <w:szCs w:val="20"/>
        </w:rPr>
        <w:t xml:space="preserve"> to; dependent upon local factors but characterised into the usual formations. Emerging out of the general analysis of customers was </w:t>
      </w:r>
      <w:r w:rsidR="00171D87">
        <w:rPr>
          <w:rFonts w:ascii="Arial" w:hAnsi="Arial" w:cs="Arial"/>
          <w:sz w:val="20"/>
          <w:szCs w:val="20"/>
        </w:rPr>
        <w:t>a detailed</w:t>
      </w:r>
      <w:r>
        <w:rPr>
          <w:rFonts w:ascii="Arial" w:hAnsi="Arial" w:cs="Arial"/>
          <w:sz w:val="20"/>
          <w:szCs w:val="20"/>
        </w:rPr>
        <w:t xml:space="preserve"> analysis of start-up businesses development.</w:t>
      </w:r>
    </w:p>
    <w:p w:rsidR="00AC0316" w:rsidRDefault="00AC0316" w:rsidP="00902300">
      <w:pPr>
        <w:jc w:val="both"/>
        <w:rPr>
          <w:rFonts w:ascii="Arial" w:hAnsi="Arial" w:cs="Arial"/>
          <w:sz w:val="20"/>
          <w:szCs w:val="20"/>
        </w:rPr>
      </w:pPr>
    </w:p>
    <w:p w:rsidR="008D6E26" w:rsidRDefault="00AC0316" w:rsidP="00902300">
      <w:pPr>
        <w:jc w:val="both"/>
        <w:rPr>
          <w:rFonts w:ascii="Arial" w:hAnsi="Arial" w:cs="Arial"/>
          <w:sz w:val="20"/>
          <w:szCs w:val="20"/>
        </w:rPr>
      </w:pPr>
      <w:r>
        <w:rPr>
          <w:rFonts w:ascii="Arial" w:hAnsi="Arial" w:cs="Arial"/>
          <w:sz w:val="20"/>
          <w:szCs w:val="20"/>
        </w:rPr>
        <w:t xml:space="preserve">The survey has tried to establish </w:t>
      </w:r>
      <w:r w:rsidR="008D6E26">
        <w:rPr>
          <w:rFonts w:ascii="Arial" w:hAnsi="Arial" w:cs="Arial"/>
          <w:sz w:val="20"/>
          <w:szCs w:val="20"/>
        </w:rPr>
        <w:t>criteria for assisting start-up proposals, targets for encouraging business development and also how the business support services are funded.</w:t>
      </w:r>
      <w:r w:rsidR="00894040">
        <w:rPr>
          <w:rFonts w:ascii="Arial" w:hAnsi="Arial" w:cs="Arial"/>
          <w:sz w:val="20"/>
          <w:szCs w:val="20"/>
        </w:rPr>
        <w:t xml:space="preserve"> </w:t>
      </w:r>
      <w:r w:rsidR="008D6E26">
        <w:rPr>
          <w:rFonts w:ascii="Arial" w:hAnsi="Arial" w:cs="Arial"/>
          <w:sz w:val="20"/>
          <w:szCs w:val="20"/>
        </w:rPr>
        <w:t xml:space="preserve">In the next three tables and narrative </w:t>
      </w:r>
      <w:r w:rsidR="00894040">
        <w:rPr>
          <w:rFonts w:ascii="Arial" w:hAnsi="Arial" w:cs="Arial"/>
          <w:sz w:val="20"/>
          <w:szCs w:val="20"/>
        </w:rPr>
        <w:t xml:space="preserve">the survey </w:t>
      </w:r>
      <w:r w:rsidR="008D6E26">
        <w:rPr>
          <w:rFonts w:ascii="Arial" w:hAnsi="Arial" w:cs="Arial"/>
          <w:sz w:val="20"/>
          <w:szCs w:val="20"/>
        </w:rPr>
        <w:t>outline</w:t>
      </w:r>
      <w:r w:rsidR="00894040">
        <w:rPr>
          <w:rFonts w:ascii="Arial" w:hAnsi="Arial" w:cs="Arial"/>
          <w:sz w:val="20"/>
          <w:szCs w:val="20"/>
        </w:rPr>
        <w:t>s</w:t>
      </w:r>
      <w:r w:rsidR="008D6E26">
        <w:rPr>
          <w:rFonts w:ascii="Arial" w:hAnsi="Arial" w:cs="Arial"/>
          <w:sz w:val="20"/>
          <w:szCs w:val="20"/>
        </w:rPr>
        <w:t xml:space="preserve"> the results </w:t>
      </w:r>
      <w:r w:rsidR="00894040">
        <w:rPr>
          <w:rFonts w:ascii="Arial" w:hAnsi="Arial" w:cs="Arial"/>
          <w:sz w:val="20"/>
          <w:szCs w:val="20"/>
        </w:rPr>
        <w:t>on</w:t>
      </w:r>
      <w:r w:rsidR="008D6E26">
        <w:rPr>
          <w:rFonts w:ascii="Arial" w:hAnsi="Arial" w:cs="Arial"/>
          <w:sz w:val="20"/>
          <w:szCs w:val="20"/>
        </w:rPr>
        <w:t xml:space="preserve"> the</w:t>
      </w:r>
      <w:r w:rsidR="00902300">
        <w:rPr>
          <w:rFonts w:ascii="Arial" w:hAnsi="Arial" w:cs="Arial"/>
          <w:sz w:val="20"/>
          <w:szCs w:val="20"/>
        </w:rPr>
        <w:t>se</w:t>
      </w:r>
      <w:r w:rsidR="008D6E26">
        <w:rPr>
          <w:rFonts w:ascii="Arial" w:hAnsi="Arial" w:cs="Arial"/>
          <w:sz w:val="20"/>
          <w:szCs w:val="20"/>
        </w:rPr>
        <w:t xml:space="preserve"> three matters.</w:t>
      </w:r>
      <w:r w:rsidR="00902300">
        <w:rPr>
          <w:rFonts w:ascii="Arial" w:hAnsi="Arial" w:cs="Arial"/>
          <w:sz w:val="20"/>
          <w:szCs w:val="20"/>
        </w:rPr>
        <w:t xml:space="preserve"> It was found that thirty agencies provided support on an open access basis.  This means that the business support </w:t>
      </w:r>
      <w:r w:rsidR="00902300">
        <w:rPr>
          <w:rFonts w:ascii="Arial" w:hAnsi="Arial" w:cs="Arial"/>
          <w:sz w:val="20"/>
          <w:szCs w:val="20"/>
        </w:rPr>
        <w:lastRenderedPageBreak/>
        <w:t xml:space="preserve">professional has to deal whatever the </w:t>
      </w:r>
      <w:r w:rsidR="00894040">
        <w:rPr>
          <w:rFonts w:ascii="Arial" w:hAnsi="Arial" w:cs="Arial"/>
          <w:sz w:val="20"/>
          <w:szCs w:val="20"/>
        </w:rPr>
        <w:t xml:space="preserve">person whatever their </w:t>
      </w:r>
      <w:r w:rsidR="00902300">
        <w:rPr>
          <w:rFonts w:ascii="Arial" w:hAnsi="Arial" w:cs="Arial"/>
          <w:sz w:val="20"/>
          <w:szCs w:val="20"/>
        </w:rPr>
        <w:t>circumstances.</w:t>
      </w:r>
      <w:r w:rsidR="00894040">
        <w:rPr>
          <w:rFonts w:ascii="Arial" w:hAnsi="Arial" w:cs="Arial"/>
          <w:sz w:val="20"/>
          <w:szCs w:val="20"/>
        </w:rPr>
        <w:t xml:space="preserve"> This picture though indicates a concentration not on start-up enterprises but elsewhere.</w:t>
      </w:r>
    </w:p>
    <w:p w:rsidR="00AC0316" w:rsidRDefault="00AC0316" w:rsidP="008955B2">
      <w:pPr>
        <w:rPr>
          <w:rFonts w:ascii="Arial" w:hAnsi="Arial" w:cs="Arial"/>
          <w:sz w:val="20"/>
          <w:szCs w:val="20"/>
        </w:rPr>
      </w:pPr>
    </w:p>
    <w:p w:rsidR="00894040" w:rsidRDefault="00894040" w:rsidP="008955B2">
      <w:pPr>
        <w:rPr>
          <w:rFonts w:ascii="Arial" w:hAnsi="Arial" w:cs="Arial"/>
          <w:sz w:val="20"/>
          <w:szCs w:val="20"/>
        </w:rPr>
      </w:pPr>
    </w:p>
    <w:p w:rsidR="00AC0316" w:rsidRDefault="00C477E6" w:rsidP="003710F6">
      <w:pPr>
        <w:jc w:val="center"/>
        <w:rPr>
          <w:rFonts w:ascii="Arial" w:hAnsi="Arial" w:cs="Arial"/>
          <w:sz w:val="20"/>
          <w:szCs w:val="20"/>
        </w:rPr>
      </w:pPr>
      <w:r w:rsidRPr="00C477E6">
        <w:rPr>
          <w:rFonts w:ascii="Arial" w:hAnsi="Arial" w:cs="Arial"/>
          <w:noProof/>
          <w:sz w:val="20"/>
          <w:szCs w:val="20"/>
          <w:lang w:eastAsia="en-GB"/>
        </w:rPr>
        <w:drawing>
          <wp:inline distT="0" distB="0" distL="0" distR="0">
            <wp:extent cx="4572000" cy="2743200"/>
            <wp:effectExtent l="19050" t="0" r="0" b="0"/>
            <wp:docPr id="2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94040" w:rsidRDefault="00894040" w:rsidP="008955B2">
      <w:pPr>
        <w:rPr>
          <w:rFonts w:ascii="Arial" w:hAnsi="Arial" w:cs="Arial"/>
          <w:sz w:val="20"/>
          <w:szCs w:val="20"/>
        </w:rPr>
      </w:pPr>
      <w:r>
        <w:rPr>
          <w:rFonts w:ascii="Arial" w:hAnsi="Arial" w:cs="Arial"/>
          <w:sz w:val="20"/>
          <w:szCs w:val="20"/>
        </w:rPr>
        <w:t>Table 11: Assisting Start-Up Businesses</w:t>
      </w:r>
    </w:p>
    <w:p w:rsidR="00894040" w:rsidRDefault="00894040" w:rsidP="008955B2">
      <w:pPr>
        <w:rPr>
          <w:rFonts w:ascii="Arial" w:hAnsi="Arial" w:cs="Arial"/>
          <w:sz w:val="20"/>
          <w:szCs w:val="20"/>
        </w:rPr>
      </w:pPr>
    </w:p>
    <w:p w:rsidR="00DA0748" w:rsidRDefault="004D48D3" w:rsidP="00622397">
      <w:pPr>
        <w:jc w:val="both"/>
        <w:rPr>
          <w:rFonts w:ascii="Arial" w:hAnsi="Arial" w:cs="Arial"/>
          <w:sz w:val="20"/>
          <w:szCs w:val="20"/>
        </w:rPr>
      </w:pPr>
      <w:r>
        <w:rPr>
          <w:rFonts w:ascii="Arial" w:hAnsi="Arial" w:cs="Arial"/>
          <w:sz w:val="20"/>
          <w:szCs w:val="20"/>
        </w:rPr>
        <w:t xml:space="preserve">Overall </w:t>
      </w:r>
      <w:r w:rsidR="007F67B7">
        <w:rPr>
          <w:rFonts w:ascii="Arial" w:hAnsi="Arial" w:cs="Arial"/>
          <w:sz w:val="20"/>
          <w:szCs w:val="20"/>
        </w:rPr>
        <w:t xml:space="preserve">a minority of support agencies offer start-up assistance, with less than half of the respondents participating in the activity.  </w:t>
      </w:r>
      <w:r w:rsidR="00B32218">
        <w:rPr>
          <w:rFonts w:ascii="Arial" w:hAnsi="Arial" w:cs="Arial"/>
          <w:sz w:val="20"/>
          <w:szCs w:val="20"/>
        </w:rPr>
        <w:t>One additional comment gives</w:t>
      </w:r>
      <w:r w:rsidR="00DA0748">
        <w:rPr>
          <w:rFonts w:ascii="Arial" w:hAnsi="Arial" w:cs="Arial"/>
          <w:sz w:val="20"/>
          <w:szCs w:val="20"/>
        </w:rPr>
        <w:t xml:space="preserve"> a broader picture than the yes/</w:t>
      </w:r>
      <w:r w:rsidR="00B32218">
        <w:rPr>
          <w:rFonts w:ascii="Arial" w:hAnsi="Arial" w:cs="Arial"/>
          <w:sz w:val="20"/>
          <w:szCs w:val="20"/>
        </w:rPr>
        <w:t xml:space="preserve">no </w:t>
      </w:r>
      <w:r w:rsidR="00433F7D">
        <w:rPr>
          <w:rFonts w:ascii="Arial" w:hAnsi="Arial" w:cs="Arial"/>
          <w:sz w:val="20"/>
          <w:szCs w:val="20"/>
        </w:rPr>
        <w:t>answers</w:t>
      </w:r>
      <w:r w:rsidR="00B32218">
        <w:rPr>
          <w:rFonts w:ascii="Arial" w:hAnsi="Arial" w:cs="Arial"/>
          <w:sz w:val="20"/>
          <w:szCs w:val="20"/>
        </w:rPr>
        <w:t>. “</w:t>
      </w:r>
      <w:r w:rsidR="00DA0748">
        <w:rPr>
          <w:rStyle w:val="google-src-text1"/>
        </w:rPr>
        <w:t>Vi har en temmelig lav terskel siden vi for flere kommuner fungerer som den som skal veilede i det å kun registrere bedrift for eks.</w:t>
      </w:r>
      <w:r w:rsidR="00DA0748">
        <w:rPr>
          <w:rFonts w:ascii="Arial" w:hAnsi="Arial" w:cs="Arial"/>
          <w:sz w:val="20"/>
          <w:szCs w:val="20"/>
        </w:rPr>
        <w:t xml:space="preserve">We have a rather low threshold since we are more than one municipality is working to guide the company to only register for items. </w:t>
      </w:r>
      <w:r w:rsidR="00DA0748">
        <w:rPr>
          <w:rStyle w:val="google-src-text1"/>
        </w:rPr>
        <w:t>Alle</w:t>
      </w:r>
      <w:r w:rsidR="00DA0748">
        <w:rPr>
          <w:rFonts w:ascii="Arial" w:hAnsi="Arial" w:cs="Arial"/>
          <w:sz w:val="20"/>
          <w:szCs w:val="20"/>
        </w:rPr>
        <w:t xml:space="preserve"> All </w:t>
      </w:r>
      <w:r w:rsidR="00DA0748">
        <w:rPr>
          <w:rStyle w:val="google-src-text1"/>
        </w:rPr>
        <w:t>skal få noe hjelp, men de som har innovasjonsgrad og ambisjoner får mest hjelp.</w:t>
      </w:r>
      <w:r w:rsidR="00DA0748">
        <w:rPr>
          <w:rFonts w:ascii="Arial" w:hAnsi="Arial" w:cs="Arial"/>
          <w:sz w:val="20"/>
          <w:szCs w:val="20"/>
        </w:rPr>
        <w:t xml:space="preserve"> get some help, but those that have innovation and </w:t>
      </w:r>
      <w:r w:rsidR="00B167F2">
        <w:rPr>
          <w:rFonts w:ascii="Arial" w:hAnsi="Arial" w:cs="Arial"/>
          <w:sz w:val="20"/>
          <w:szCs w:val="20"/>
        </w:rPr>
        <w:t>ambition gets</w:t>
      </w:r>
      <w:r w:rsidR="00DA0748">
        <w:rPr>
          <w:rFonts w:ascii="Arial" w:hAnsi="Arial" w:cs="Arial"/>
          <w:sz w:val="20"/>
          <w:szCs w:val="20"/>
        </w:rPr>
        <w:t xml:space="preserve"> the most help.”</w:t>
      </w:r>
    </w:p>
    <w:p w:rsidR="00DA0748" w:rsidRDefault="00DA0748" w:rsidP="00DA0748">
      <w:pPr>
        <w:rPr>
          <w:rFonts w:ascii="Arial" w:hAnsi="Arial" w:cs="Arial"/>
          <w:sz w:val="20"/>
          <w:szCs w:val="20"/>
        </w:rPr>
      </w:pPr>
    </w:p>
    <w:p w:rsidR="00DA0748" w:rsidRDefault="00B167F2" w:rsidP="00622397">
      <w:pPr>
        <w:jc w:val="both"/>
        <w:rPr>
          <w:rFonts w:ascii="Arial" w:hAnsi="Arial" w:cs="Arial"/>
          <w:sz w:val="20"/>
          <w:szCs w:val="20"/>
        </w:rPr>
      </w:pPr>
      <w:r>
        <w:rPr>
          <w:rFonts w:ascii="Arial" w:hAnsi="Arial" w:cs="Arial"/>
          <w:sz w:val="20"/>
          <w:szCs w:val="20"/>
        </w:rPr>
        <w:t>A tough access criterion is reported it may answers with these responses being typical:</w:t>
      </w:r>
    </w:p>
    <w:p w:rsidR="00DA0748" w:rsidRPr="00DA0748" w:rsidRDefault="00DA0748" w:rsidP="00622397">
      <w:pPr>
        <w:pStyle w:val="ListParagraph"/>
        <w:numPr>
          <w:ilvl w:val="0"/>
          <w:numId w:val="27"/>
        </w:numPr>
        <w:jc w:val="both"/>
        <w:rPr>
          <w:rFonts w:ascii="Arial" w:hAnsi="Arial" w:cs="Arial"/>
          <w:sz w:val="20"/>
          <w:szCs w:val="20"/>
        </w:rPr>
      </w:pPr>
      <w:r w:rsidRPr="00DA0748">
        <w:rPr>
          <w:rFonts w:ascii="Arial" w:hAnsi="Arial" w:cs="Arial"/>
          <w:sz w:val="20"/>
          <w:szCs w:val="20"/>
        </w:rPr>
        <w:t>“</w:t>
      </w:r>
      <w:r>
        <w:rPr>
          <w:rStyle w:val="google-src-text1"/>
        </w:rPr>
        <w:t>At de stiller med eigne ressurser i prosjektet, enten i form av penger og/eller eigeninnsats.</w:t>
      </w:r>
      <w:r w:rsidRPr="00DA0748">
        <w:rPr>
          <w:rFonts w:ascii="Arial" w:hAnsi="Arial" w:cs="Arial"/>
          <w:sz w:val="20"/>
          <w:szCs w:val="20"/>
        </w:rPr>
        <w:t xml:space="preserve"> That they [have to] put up their own resources in the project, either in the form of money and / or private efforts. “</w:t>
      </w:r>
    </w:p>
    <w:p w:rsidR="00DA0748" w:rsidRPr="00DA0748" w:rsidRDefault="00DA0748" w:rsidP="00622397">
      <w:pPr>
        <w:pStyle w:val="ListParagraph"/>
        <w:numPr>
          <w:ilvl w:val="0"/>
          <w:numId w:val="27"/>
        </w:numPr>
        <w:jc w:val="both"/>
        <w:rPr>
          <w:rFonts w:ascii="Arial" w:hAnsi="Arial" w:cs="Arial"/>
          <w:sz w:val="20"/>
          <w:szCs w:val="20"/>
        </w:rPr>
      </w:pPr>
      <w:r w:rsidRPr="00DA0748">
        <w:rPr>
          <w:rFonts w:ascii="Arial" w:hAnsi="Arial" w:cs="Arial"/>
          <w:sz w:val="20"/>
          <w:szCs w:val="20"/>
        </w:rPr>
        <w:t>“</w:t>
      </w:r>
      <w:r>
        <w:rPr>
          <w:rStyle w:val="google-src-text1"/>
        </w:rPr>
        <w:t>Normalt å kreve forretningsplan, hvis de ikke har det kan vi bistå med konsulent som hjelper til i den fasen.</w:t>
      </w:r>
      <w:r w:rsidRPr="00DA0748">
        <w:rPr>
          <w:rFonts w:ascii="Arial" w:hAnsi="Arial" w:cs="Arial"/>
          <w:sz w:val="20"/>
          <w:szCs w:val="20"/>
        </w:rPr>
        <w:t xml:space="preserve"> Normally [access is] requiring a business plan, if they do not have it, we can provide consultancy to help in that phase.”</w:t>
      </w:r>
    </w:p>
    <w:p w:rsidR="00DA0748" w:rsidRPr="00DA0748" w:rsidRDefault="00DA0748" w:rsidP="00622397">
      <w:pPr>
        <w:pStyle w:val="ListParagraph"/>
        <w:numPr>
          <w:ilvl w:val="0"/>
          <w:numId w:val="27"/>
        </w:numPr>
        <w:jc w:val="both"/>
        <w:rPr>
          <w:rFonts w:ascii="Arial" w:hAnsi="Arial" w:cs="Arial"/>
          <w:sz w:val="20"/>
          <w:szCs w:val="20"/>
        </w:rPr>
      </w:pPr>
      <w:r w:rsidRPr="00DA0748">
        <w:rPr>
          <w:rFonts w:ascii="Arial" w:hAnsi="Arial" w:cs="Arial"/>
          <w:sz w:val="20"/>
          <w:szCs w:val="20"/>
        </w:rPr>
        <w:t>“</w:t>
      </w:r>
      <w:r>
        <w:rPr>
          <w:rStyle w:val="google-src-text1"/>
        </w:rPr>
        <w:t>Vi bruker Innovasjon Norges kriterier for hvem som kan få slik bistand, samt lover og regler som gjelder ift næringsetablering</w:t>
      </w:r>
      <w:r w:rsidRPr="00DA0748">
        <w:rPr>
          <w:rFonts w:ascii="Arial" w:hAnsi="Arial" w:cs="Arial"/>
          <w:sz w:val="20"/>
          <w:szCs w:val="20"/>
        </w:rPr>
        <w:t xml:space="preserve"> We use </w:t>
      </w:r>
      <w:r w:rsidR="00177F31">
        <w:rPr>
          <w:rFonts w:ascii="Arial" w:hAnsi="Arial" w:cs="Arial"/>
          <w:sz w:val="20"/>
          <w:szCs w:val="20"/>
        </w:rPr>
        <w:t>... [an NGO’s] ...</w:t>
      </w:r>
      <w:r w:rsidRPr="00DA0748">
        <w:rPr>
          <w:rFonts w:ascii="Arial" w:hAnsi="Arial" w:cs="Arial"/>
          <w:sz w:val="20"/>
          <w:szCs w:val="20"/>
        </w:rPr>
        <w:t xml:space="preserve"> criteria for who may receive such assistance, as well as laws and regulations that apply in relation to food establishments.”</w:t>
      </w:r>
    </w:p>
    <w:p w:rsidR="00DA0748" w:rsidRPr="00DA0748" w:rsidRDefault="00DA0748" w:rsidP="00622397">
      <w:pPr>
        <w:pStyle w:val="ListParagraph"/>
        <w:numPr>
          <w:ilvl w:val="0"/>
          <w:numId w:val="27"/>
        </w:numPr>
        <w:jc w:val="both"/>
        <w:rPr>
          <w:rFonts w:ascii="Arial" w:hAnsi="Arial" w:cs="Arial"/>
          <w:sz w:val="20"/>
          <w:szCs w:val="20"/>
        </w:rPr>
      </w:pPr>
      <w:r w:rsidRPr="00DA0748">
        <w:rPr>
          <w:rStyle w:val="google-src-text1"/>
          <w:vanish w:val="0"/>
        </w:rPr>
        <w:t>“</w:t>
      </w:r>
      <w:r>
        <w:rPr>
          <w:rStyle w:val="google-src-text1"/>
        </w:rPr>
        <w:t>Må kunne presentere ei forretnings mulighet med noe konkret produkt/ tjeneste og være noe konkret på hva kunder en retter seg</w:t>
      </w:r>
      <w:r w:rsidRPr="00DA0748">
        <w:rPr>
          <w:rFonts w:ascii="Arial" w:hAnsi="Arial" w:cs="Arial"/>
          <w:sz w:val="20"/>
          <w:szCs w:val="20"/>
        </w:rPr>
        <w:t xml:space="preserve"> Must be able to present a business opportunity with a specific product / service and be something specific on what customers are directed</w:t>
      </w:r>
      <w:r>
        <w:rPr>
          <w:rStyle w:val="google-src-text1"/>
        </w:rPr>
        <w:t>inn mot</w:t>
      </w:r>
      <w:r w:rsidRPr="00DA0748">
        <w:rPr>
          <w:rFonts w:ascii="Arial" w:hAnsi="Arial" w:cs="Arial"/>
          <w:sz w:val="20"/>
          <w:szCs w:val="20"/>
        </w:rPr>
        <w:t xml:space="preserve"> towards.”</w:t>
      </w:r>
    </w:p>
    <w:p w:rsidR="00DA0748" w:rsidRDefault="00DA0748" w:rsidP="00622397">
      <w:pPr>
        <w:pStyle w:val="ListParagraph"/>
        <w:numPr>
          <w:ilvl w:val="0"/>
          <w:numId w:val="27"/>
        </w:numPr>
        <w:jc w:val="both"/>
        <w:rPr>
          <w:rFonts w:ascii="Arial" w:hAnsi="Arial" w:cs="Arial"/>
          <w:sz w:val="20"/>
          <w:szCs w:val="20"/>
        </w:rPr>
      </w:pPr>
      <w:r w:rsidRPr="00DA0748">
        <w:rPr>
          <w:rFonts w:ascii="Arial" w:hAnsi="Arial" w:cs="Arial"/>
          <w:sz w:val="20"/>
          <w:szCs w:val="20"/>
        </w:rPr>
        <w:t>“</w:t>
      </w:r>
      <w:r>
        <w:rPr>
          <w:rStyle w:val="google-src-text1"/>
        </w:rPr>
        <w:t>Vi tilbyr vår bistand til ALLE som tenker tanken om foretaksetablering.</w:t>
      </w:r>
      <w:r w:rsidRPr="00DA0748">
        <w:rPr>
          <w:rFonts w:ascii="Arial" w:hAnsi="Arial" w:cs="Arial"/>
          <w:sz w:val="20"/>
          <w:szCs w:val="20"/>
        </w:rPr>
        <w:t xml:space="preserve"> We offer our assistance to all of you who think the idea of enterprise creation.”</w:t>
      </w:r>
    </w:p>
    <w:p w:rsidR="00BC12A6" w:rsidRPr="00BC12A6" w:rsidRDefault="00DA0748" w:rsidP="00BC12A6">
      <w:pPr>
        <w:jc w:val="both"/>
        <w:rPr>
          <w:rFonts w:ascii="Arial" w:hAnsi="Arial" w:cs="Arial"/>
          <w:sz w:val="20"/>
          <w:szCs w:val="20"/>
        </w:rPr>
      </w:pPr>
      <w:r>
        <w:rPr>
          <w:rFonts w:ascii="Arial" w:hAnsi="Arial" w:cs="Arial"/>
          <w:sz w:val="20"/>
          <w:szCs w:val="20"/>
        </w:rPr>
        <w:t xml:space="preserve">This approach would resonate with many agencies across Europe.  </w:t>
      </w:r>
      <w:r w:rsidR="00177F31">
        <w:rPr>
          <w:rFonts w:ascii="Arial" w:hAnsi="Arial" w:cs="Arial"/>
          <w:sz w:val="20"/>
          <w:szCs w:val="20"/>
        </w:rPr>
        <w:t>New Venture i</w:t>
      </w:r>
      <w:r>
        <w:rPr>
          <w:rFonts w:ascii="Arial" w:hAnsi="Arial" w:cs="Arial"/>
          <w:sz w:val="20"/>
          <w:szCs w:val="20"/>
        </w:rPr>
        <w:t xml:space="preserve">deas are </w:t>
      </w:r>
      <w:r w:rsidR="00177F31">
        <w:rPr>
          <w:rFonts w:ascii="Arial" w:hAnsi="Arial" w:cs="Arial"/>
          <w:sz w:val="20"/>
          <w:szCs w:val="20"/>
        </w:rPr>
        <w:t xml:space="preserve">plentiful </w:t>
      </w:r>
      <w:r>
        <w:rPr>
          <w:rFonts w:ascii="Arial" w:hAnsi="Arial" w:cs="Arial"/>
          <w:sz w:val="20"/>
          <w:szCs w:val="20"/>
        </w:rPr>
        <w:t xml:space="preserve">and most </w:t>
      </w:r>
      <w:r w:rsidR="00177F31">
        <w:rPr>
          <w:rFonts w:ascii="Arial" w:hAnsi="Arial" w:cs="Arial"/>
          <w:sz w:val="20"/>
          <w:szCs w:val="20"/>
        </w:rPr>
        <w:t xml:space="preserve">business support </w:t>
      </w:r>
      <w:r>
        <w:rPr>
          <w:rFonts w:ascii="Arial" w:hAnsi="Arial" w:cs="Arial"/>
          <w:sz w:val="20"/>
          <w:szCs w:val="20"/>
        </w:rPr>
        <w:t>professional</w:t>
      </w:r>
      <w:r w:rsidR="00177F31">
        <w:rPr>
          <w:rFonts w:ascii="Arial" w:hAnsi="Arial" w:cs="Arial"/>
          <w:sz w:val="20"/>
          <w:szCs w:val="20"/>
        </w:rPr>
        <w:t>s</w:t>
      </w:r>
      <w:r>
        <w:rPr>
          <w:rFonts w:ascii="Arial" w:hAnsi="Arial" w:cs="Arial"/>
          <w:sz w:val="20"/>
          <w:szCs w:val="20"/>
        </w:rPr>
        <w:t xml:space="preserve"> who meet budding entrepreneurs tell the same stories of plenty being available. But the realisation of the ideas proves to be more difficult</w:t>
      </w:r>
      <w:r w:rsidR="00622397">
        <w:rPr>
          <w:rFonts w:ascii="Arial" w:hAnsi="Arial" w:cs="Arial"/>
          <w:sz w:val="20"/>
          <w:szCs w:val="20"/>
        </w:rPr>
        <w:t xml:space="preserve"> to achieve</w:t>
      </w:r>
      <w:r>
        <w:rPr>
          <w:rFonts w:ascii="Arial" w:hAnsi="Arial" w:cs="Arial"/>
          <w:sz w:val="20"/>
          <w:szCs w:val="20"/>
        </w:rPr>
        <w:t>.</w:t>
      </w:r>
      <w:r w:rsidR="00BC12A6">
        <w:rPr>
          <w:rFonts w:ascii="Arial" w:hAnsi="Arial" w:cs="Arial"/>
          <w:sz w:val="20"/>
          <w:szCs w:val="20"/>
        </w:rPr>
        <w:t xml:space="preserve"> </w:t>
      </w:r>
      <w:r w:rsidR="00622397" w:rsidRPr="00BC12A6">
        <w:rPr>
          <w:rFonts w:ascii="Arial" w:hAnsi="Arial" w:cs="Arial"/>
          <w:sz w:val="20"/>
          <w:szCs w:val="20"/>
        </w:rPr>
        <w:t>A whole range of factors will surround a person with a new business venture idea and want to start-up their own business.</w:t>
      </w:r>
      <w:r w:rsidR="00BC12A6" w:rsidRPr="00BC12A6">
        <w:rPr>
          <w:rFonts w:ascii="Arial" w:hAnsi="Arial" w:cs="Arial"/>
          <w:sz w:val="20"/>
          <w:szCs w:val="20"/>
        </w:rPr>
        <w:t xml:space="preserve"> The received wisdom on the motivation to start a new business has many aspects. The situation of the individual is crucial and these are typically those found in research:</w:t>
      </w:r>
    </w:p>
    <w:p w:rsidR="00BC12A6" w:rsidRPr="00BC12A6" w:rsidRDefault="00BC12A6" w:rsidP="00BC12A6">
      <w:pPr>
        <w:pStyle w:val="ListParagraph"/>
        <w:numPr>
          <w:ilvl w:val="0"/>
          <w:numId w:val="28"/>
        </w:numPr>
        <w:spacing w:after="0" w:line="240" w:lineRule="auto"/>
        <w:rPr>
          <w:rFonts w:ascii="Arial" w:hAnsi="Arial" w:cs="Arial"/>
          <w:sz w:val="20"/>
          <w:szCs w:val="20"/>
        </w:rPr>
      </w:pPr>
      <w:r w:rsidRPr="00BC12A6">
        <w:rPr>
          <w:rFonts w:ascii="Arial" w:hAnsi="Arial" w:cs="Arial"/>
          <w:sz w:val="20"/>
          <w:szCs w:val="20"/>
        </w:rPr>
        <w:t>Losing a job and deciding to start own business as an alternative</w:t>
      </w:r>
    </w:p>
    <w:p w:rsidR="00BC12A6" w:rsidRPr="00BC12A6" w:rsidRDefault="00BC12A6" w:rsidP="00BC12A6">
      <w:pPr>
        <w:pStyle w:val="ListParagraph"/>
        <w:numPr>
          <w:ilvl w:val="0"/>
          <w:numId w:val="28"/>
        </w:numPr>
        <w:spacing w:after="0" w:line="240" w:lineRule="auto"/>
        <w:rPr>
          <w:rFonts w:ascii="Arial" w:hAnsi="Arial" w:cs="Arial"/>
          <w:sz w:val="20"/>
          <w:szCs w:val="20"/>
        </w:rPr>
      </w:pPr>
      <w:r w:rsidRPr="00BC12A6">
        <w:rPr>
          <w:rFonts w:ascii="Arial" w:hAnsi="Arial" w:cs="Arial"/>
          <w:sz w:val="20"/>
          <w:szCs w:val="20"/>
        </w:rPr>
        <w:t>Dissatisfied with current employment</w:t>
      </w:r>
    </w:p>
    <w:p w:rsidR="00BC12A6" w:rsidRPr="00BC12A6" w:rsidRDefault="00BC12A6" w:rsidP="00BC12A6">
      <w:pPr>
        <w:pStyle w:val="ListParagraph"/>
        <w:numPr>
          <w:ilvl w:val="0"/>
          <w:numId w:val="28"/>
        </w:numPr>
        <w:spacing w:after="0" w:line="240" w:lineRule="auto"/>
        <w:rPr>
          <w:rFonts w:ascii="Arial" w:hAnsi="Arial" w:cs="Arial"/>
          <w:sz w:val="20"/>
          <w:szCs w:val="20"/>
        </w:rPr>
      </w:pPr>
      <w:r w:rsidRPr="00BC12A6">
        <w:rPr>
          <w:rFonts w:ascii="Arial" w:hAnsi="Arial" w:cs="Arial"/>
          <w:sz w:val="20"/>
          <w:szCs w:val="20"/>
        </w:rPr>
        <w:t>“I can do it better” as a mind set</w:t>
      </w:r>
    </w:p>
    <w:p w:rsidR="00BC12A6" w:rsidRPr="00BC12A6" w:rsidRDefault="00BC12A6" w:rsidP="00BC12A6">
      <w:pPr>
        <w:pStyle w:val="ListParagraph"/>
        <w:numPr>
          <w:ilvl w:val="0"/>
          <w:numId w:val="28"/>
        </w:numPr>
        <w:spacing w:after="0" w:line="240" w:lineRule="auto"/>
        <w:rPr>
          <w:rFonts w:ascii="Arial" w:hAnsi="Arial" w:cs="Arial"/>
          <w:sz w:val="20"/>
          <w:szCs w:val="20"/>
        </w:rPr>
      </w:pPr>
      <w:r w:rsidRPr="00BC12A6">
        <w:rPr>
          <w:rFonts w:ascii="Arial" w:hAnsi="Arial" w:cs="Arial"/>
          <w:sz w:val="20"/>
          <w:szCs w:val="20"/>
        </w:rPr>
        <w:t xml:space="preserve">They see a gap in the market </w:t>
      </w:r>
    </w:p>
    <w:p w:rsidR="00BC12A6" w:rsidRPr="00BC12A6" w:rsidRDefault="00BC12A6" w:rsidP="00BC12A6">
      <w:pPr>
        <w:pStyle w:val="ListParagraph"/>
        <w:numPr>
          <w:ilvl w:val="0"/>
          <w:numId w:val="28"/>
        </w:numPr>
        <w:spacing w:after="0" w:line="240" w:lineRule="auto"/>
        <w:rPr>
          <w:rFonts w:ascii="Arial" w:hAnsi="Arial" w:cs="Arial"/>
          <w:sz w:val="20"/>
          <w:szCs w:val="20"/>
        </w:rPr>
      </w:pPr>
      <w:r w:rsidRPr="00BC12A6">
        <w:rPr>
          <w:rFonts w:ascii="Arial" w:hAnsi="Arial" w:cs="Arial"/>
          <w:sz w:val="20"/>
          <w:szCs w:val="20"/>
        </w:rPr>
        <w:lastRenderedPageBreak/>
        <w:t>Due to aspects of the enterprise environment and infrastructure that enable potential entrepreneurs to exploit their skills and opportunities</w:t>
      </w:r>
    </w:p>
    <w:p w:rsidR="00BC12A6" w:rsidRPr="00BC12A6" w:rsidRDefault="00BC12A6" w:rsidP="00BC12A6">
      <w:pPr>
        <w:pStyle w:val="ListParagraph"/>
        <w:numPr>
          <w:ilvl w:val="0"/>
          <w:numId w:val="28"/>
        </w:numPr>
        <w:spacing w:after="0" w:line="240" w:lineRule="auto"/>
        <w:rPr>
          <w:rFonts w:ascii="Arial" w:hAnsi="Arial" w:cs="Arial"/>
          <w:sz w:val="20"/>
          <w:szCs w:val="20"/>
        </w:rPr>
      </w:pPr>
      <w:r w:rsidRPr="00BC12A6">
        <w:rPr>
          <w:rFonts w:ascii="Arial" w:hAnsi="Arial" w:cs="Arial"/>
          <w:sz w:val="20"/>
          <w:szCs w:val="20"/>
        </w:rPr>
        <w:t>Creating new demand</w:t>
      </w:r>
    </w:p>
    <w:p w:rsidR="00BC12A6" w:rsidRPr="00BC12A6" w:rsidRDefault="00BC12A6" w:rsidP="00BC12A6">
      <w:pPr>
        <w:pStyle w:val="ListParagraph"/>
        <w:numPr>
          <w:ilvl w:val="0"/>
          <w:numId w:val="28"/>
        </w:numPr>
        <w:spacing w:after="0" w:line="240" w:lineRule="auto"/>
        <w:rPr>
          <w:rFonts w:ascii="Arial" w:hAnsi="Arial" w:cs="Arial"/>
          <w:sz w:val="20"/>
          <w:szCs w:val="20"/>
        </w:rPr>
      </w:pPr>
      <w:r w:rsidRPr="00BC12A6">
        <w:rPr>
          <w:rFonts w:ascii="Arial" w:hAnsi="Arial" w:cs="Arial"/>
          <w:sz w:val="20"/>
          <w:szCs w:val="20"/>
        </w:rPr>
        <w:t>Finding new ways of exploiting existing markets</w:t>
      </w:r>
    </w:p>
    <w:p w:rsidR="00BC12A6" w:rsidRPr="00BC12A6" w:rsidRDefault="00BC12A6" w:rsidP="00BC12A6">
      <w:pPr>
        <w:pStyle w:val="ListParagraph"/>
        <w:numPr>
          <w:ilvl w:val="0"/>
          <w:numId w:val="28"/>
        </w:numPr>
        <w:spacing w:after="0" w:line="240" w:lineRule="auto"/>
        <w:rPr>
          <w:rFonts w:ascii="Arial" w:hAnsi="Arial" w:cs="Arial"/>
          <w:sz w:val="20"/>
          <w:szCs w:val="20"/>
        </w:rPr>
      </w:pPr>
      <w:r w:rsidRPr="00BC12A6">
        <w:rPr>
          <w:rFonts w:ascii="Arial" w:hAnsi="Arial" w:cs="Arial"/>
          <w:sz w:val="20"/>
          <w:szCs w:val="20"/>
        </w:rPr>
        <w:t>Creating change (order and complacency of existing social and economic systems)</w:t>
      </w:r>
    </w:p>
    <w:p w:rsidR="00622397" w:rsidRDefault="00622397" w:rsidP="00DA0748">
      <w:pPr>
        <w:rPr>
          <w:rFonts w:ascii="Arial" w:hAnsi="Arial" w:cs="Arial"/>
          <w:sz w:val="20"/>
          <w:szCs w:val="20"/>
        </w:rPr>
      </w:pPr>
    </w:p>
    <w:p w:rsidR="00894040" w:rsidRDefault="00177F31" w:rsidP="003710F6">
      <w:pPr>
        <w:jc w:val="center"/>
        <w:rPr>
          <w:rFonts w:ascii="Arial" w:hAnsi="Arial" w:cs="Arial"/>
          <w:sz w:val="20"/>
          <w:szCs w:val="20"/>
        </w:rPr>
      </w:pPr>
      <w:r w:rsidRPr="00177F31">
        <w:rPr>
          <w:rFonts w:ascii="Arial" w:hAnsi="Arial" w:cs="Arial"/>
          <w:noProof/>
          <w:sz w:val="20"/>
          <w:szCs w:val="20"/>
          <w:lang w:eastAsia="en-GB"/>
        </w:rPr>
        <w:drawing>
          <wp:inline distT="0" distB="0" distL="0" distR="0">
            <wp:extent cx="4362119" cy="2464904"/>
            <wp:effectExtent l="19050" t="0" r="331" b="0"/>
            <wp:docPr id="3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94040" w:rsidRDefault="00894040" w:rsidP="008955B2">
      <w:pPr>
        <w:rPr>
          <w:rFonts w:ascii="Arial" w:hAnsi="Arial" w:cs="Arial"/>
          <w:sz w:val="20"/>
          <w:szCs w:val="20"/>
        </w:rPr>
      </w:pPr>
      <w:r>
        <w:rPr>
          <w:rFonts w:ascii="Arial" w:hAnsi="Arial" w:cs="Arial"/>
          <w:sz w:val="20"/>
          <w:szCs w:val="20"/>
        </w:rPr>
        <w:t>Table 12: Business Development Assistance</w:t>
      </w:r>
    </w:p>
    <w:p w:rsidR="00894040" w:rsidRDefault="00894040" w:rsidP="008955B2">
      <w:pPr>
        <w:rPr>
          <w:rFonts w:ascii="Arial" w:hAnsi="Arial" w:cs="Arial"/>
          <w:sz w:val="20"/>
          <w:szCs w:val="20"/>
        </w:rPr>
      </w:pPr>
    </w:p>
    <w:p w:rsidR="00520BB9" w:rsidRDefault="007F67B7" w:rsidP="001F5ACC">
      <w:pPr>
        <w:jc w:val="both"/>
        <w:rPr>
          <w:rFonts w:ascii="Arial" w:hAnsi="Arial" w:cs="Arial"/>
          <w:sz w:val="20"/>
          <w:szCs w:val="20"/>
        </w:rPr>
      </w:pPr>
      <w:r>
        <w:rPr>
          <w:rFonts w:ascii="Arial" w:hAnsi="Arial" w:cs="Arial"/>
          <w:sz w:val="20"/>
          <w:szCs w:val="20"/>
        </w:rPr>
        <w:t>A much higher proportion of Support Agencies deliver assistance in developing existing businesses.  The reasons are self-evident One additional comment made could give an insight into the reason “The areas ... [that we] answered No does not mean we cannot assist, but that we link into other expertise in the area”. Interpretation of this across the agencies may be that they refer potential new entrepreneurs onto other agencies.</w:t>
      </w:r>
    </w:p>
    <w:p w:rsidR="007B24AB" w:rsidRDefault="007B24AB" w:rsidP="001F5ACC">
      <w:pPr>
        <w:jc w:val="both"/>
        <w:rPr>
          <w:rFonts w:ascii="Arial" w:hAnsi="Arial" w:cs="Arial"/>
          <w:sz w:val="20"/>
          <w:szCs w:val="20"/>
        </w:rPr>
      </w:pPr>
    </w:p>
    <w:p w:rsidR="00520BB9" w:rsidRDefault="00520BB9" w:rsidP="001F5ACC">
      <w:pPr>
        <w:jc w:val="both"/>
        <w:rPr>
          <w:rFonts w:ascii="Arial" w:hAnsi="Arial" w:cs="Arial"/>
          <w:sz w:val="20"/>
          <w:szCs w:val="20"/>
        </w:rPr>
      </w:pPr>
      <w:r>
        <w:rPr>
          <w:rFonts w:ascii="Arial" w:hAnsi="Arial" w:cs="Arial"/>
          <w:sz w:val="20"/>
          <w:szCs w:val="20"/>
        </w:rPr>
        <w:t xml:space="preserve">The span of the range is atypical of this </w:t>
      </w:r>
      <w:r w:rsidR="007B24AB">
        <w:rPr>
          <w:rFonts w:ascii="Arial" w:hAnsi="Arial" w:cs="Arial"/>
          <w:sz w:val="20"/>
          <w:szCs w:val="20"/>
        </w:rPr>
        <w:t>type of business support</w:t>
      </w:r>
      <w:r>
        <w:rPr>
          <w:rFonts w:ascii="Arial" w:hAnsi="Arial" w:cs="Arial"/>
          <w:sz w:val="20"/>
          <w:szCs w:val="20"/>
        </w:rPr>
        <w:t xml:space="preserve">.  The most significant area of support is for businesses </w:t>
      </w:r>
      <w:r w:rsidR="00B167F2">
        <w:rPr>
          <w:rFonts w:ascii="Arial" w:hAnsi="Arial" w:cs="Arial"/>
          <w:sz w:val="20"/>
          <w:szCs w:val="20"/>
        </w:rPr>
        <w:t>that</w:t>
      </w:r>
      <w:r>
        <w:rPr>
          <w:rFonts w:ascii="Arial" w:hAnsi="Arial" w:cs="Arial"/>
          <w:sz w:val="20"/>
          <w:szCs w:val="20"/>
        </w:rPr>
        <w:t xml:space="preserve"> face the issue of succession.  This Leonard partnership has recorded that this is a recurring trend across Europe – mostly associated with the decline in independent traders due to two factors: sibling reticence to continue in the family business and competition with global enterprise.</w:t>
      </w:r>
      <w:r w:rsidR="007B24AB">
        <w:rPr>
          <w:rFonts w:ascii="Arial" w:hAnsi="Arial" w:cs="Arial"/>
          <w:sz w:val="20"/>
          <w:szCs w:val="20"/>
        </w:rPr>
        <w:t xml:space="preserve"> This last point would indicate greater support for independent traders should be developed to support generational succession.</w:t>
      </w:r>
    </w:p>
    <w:p w:rsidR="0051171D" w:rsidRDefault="0051171D" w:rsidP="001F5ACC">
      <w:pPr>
        <w:jc w:val="both"/>
        <w:rPr>
          <w:rFonts w:ascii="Arial" w:hAnsi="Arial" w:cs="Arial"/>
          <w:sz w:val="20"/>
          <w:szCs w:val="20"/>
        </w:rPr>
      </w:pPr>
    </w:p>
    <w:p w:rsidR="0051171D" w:rsidRDefault="0051171D" w:rsidP="001F5ACC">
      <w:pPr>
        <w:jc w:val="both"/>
        <w:rPr>
          <w:rFonts w:ascii="Arial" w:hAnsi="Arial" w:cs="Arial"/>
          <w:sz w:val="20"/>
          <w:szCs w:val="20"/>
        </w:rPr>
      </w:pPr>
      <w:r>
        <w:rPr>
          <w:rFonts w:ascii="Arial" w:hAnsi="Arial" w:cs="Arial"/>
          <w:sz w:val="20"/>
          <w:szCs w:val="20"/>
        </w:rPr>
        <w:t xml:space="preserve">This next table identifies who is </w:t>
      </w:r>
      <w:r w:rsidR="00156B69">
        <w:rPr>
          <w:rFonts w:ascii="Arial" w:hAnsi="Arial" w:cs="Arial"/>
          <w:sz w:val="20"/>
          <w:szCs w:val="20"/>
        </w:rPr>
        <w:t xml:space="preserve">self-evidently </w:t>
      </w:r>
      <w:r>
        <w:rPr>
          <w:rFonts w:ascii="Arial" w:hAnsi="Arial" w:cs="Arial"/>
          <w:sz w:val="20"/>
          <w:szCs w:val="20"/>
        </w:rPr>
        <w:t>paying for the business support service</w:t>
      </w:r>
      <w:r w:rsidR="00156B69">
        <w:rPr>
          <w:rFonts w:ascii="Arial" w:hAnsi="Arial" w:cs="Arial"/>
          <w:sz w:val="20"/>
          <w:szCs w:val="20"/>
        </w:rPr>
        <w:t>s</w:t>
      </w:r>
      <w:r>
        <w:rPr>
          <w:rFonts w:ascii="Arial" w:hAnsi="Arial" w:cs="Arial"/>
          <w:sz w:val="20"/>
          <w:szCs w:val="20"/>
        </w:rPr>
        <w:t>.</w:t>
      </w:r>
    </w:p>
    <w:p w:rsidR="00894040" w:rsidRDefault="004E78BE" w:rsidP="003710F6">
      <w:pPr>
        <w:jc w:val="center"/>
        <w:rPr>
          <w:rFonts w:ascii="Arial" w:hAnsi="Arial" w:cs="Arial"/>
          <w:sz w:val="20"/>
          <w:szCs w:val="20"/>
        </w:rPr>
      </w:pPr>
      <w:r w:rsidRPr="004E78BE">
        <w:rPr>
          <w:rFonts w:ascii="Arial" w:hAnsi="Arial" w:cs="Arial"/>
          <w:noProof/>
          <w:sz w:val="20"/>
          <w:szCs w:val="20"/>
          <w:lang w:eastAsia="en-GB"/>
        </w:rPr>
        <w:drawing>
          <wp:inline distT="0" distB="0" distL="0" distR="0">
            <wp:extent cx="5228811" cy="2234316"/>
            <wp:effectExtent l="19050" t="0" r="0" b="0"/>
            <wp:docPr id="3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94040" w:rsidRDefault="00894040" w:rsidP="008955B2">
      <w:pPr>
        <w:rPr>
          <w:rFonts w:ascii="Arial" w:hAnsi="Arial" w:cs="Arial"/>
          <w:sz w:val="20"/>
          <w:szCs w:val="20"/>
        </w:rPr>
      </w:pPr>
      <w:r>
        <w:rPr>
          <w:rFonts w:ascii="Arial" w:hAnsi="Arial" w:cs="Arial"/>
          <w:sz w:val="20"/>
          <w:szCs w:val="20"/>
        </w:rPr>
        <w:t xml:space="preserve">Table 13: Who Pays for the </w:t>
      </w:r>
      <w:r w:rsidR="004E78BE">
        <w:rPr>
          <w:rFonts w:ascii="Arial" w:hAnsi="Arial" w:cs="Arial"/>
          <w:sz w:val="20"/>
          <w:szCs w:val="20"/>
        </w:rPr>
        <w:t>Service?</w:t>
      </w:r>
    </w:p>
    <w:p w:rsidR="000646DA" w:rsidRPr="00A31960" w:rsidRDefault="000646DA">
      <w:pPr>
        <w:rPr>
          <w:rFonts w:ascii="Arial" w:hAnsi="Arial" w:cs="Arial"/>
          <w:b/>
          <w:sz w:val="40"/>
          <w:szCs w:val="32"/>
        </w:rPr>
      </w:pPr>
      <w:r w:rsidRPr="00A31960">
        <w:rPr>
          <w:rFonts w:ascii="Arial" w:hAnsi="Arial" w:cs="Arial"/>
          <w:b/>
          <w:sz w:val="32"/>
        </w:rPr>
        <w:lastRenderedPageBreak/>
        <w:t>Support Type</w:t>
      </w:r>
      <w:r w:rsidRPr="00A31960">
        <w:rPr>
          <w:rFonts w:ascii="Arial" w:hAnsi="Arial" w:cs="Arial"/>
          <w:b/>
          <w:sz w:val="40"/>
          <w:szCs w:val="32"/>
        </w:rPr>
        <w:t xml:space="preserve"> </w:t>
      </w:r>
    </w:p>
    <w:p w:rsidR="000646DA" w:rsidRDefault="000646DA">
      <w:pPr>
        <w:rPr>
          <w:rFonts w:ascii="Arial" w:hAnsi="Arial" w:cs="Arial"/>
          <w:sz w:val="20"/>
          <w:szCs w:val="32"/>
        </w:rPr>
      </w:pPr>
    </w:p>
    <w:p w:rsidR="000646DA" w:rsidRPr="004D48D3" w:rsidRDefault="00156B69" w:rsidP="000B458E">
      <w:pPr>
        <w:jc w:val="both"/>
        <w:rPr>
          <w:rFonts w:ascii="Arial" w:hAnsi="Arial" w:cs="Arial"/>
          <w:sz w:val="20"/>
          <w:szCs w:val="32"/>
        </w:rPr>
      </w:pPr>
      <w:r>
        <w:rPr>
          <w:rFonts w:ascii="Arial" w:hAnsi="Arial" w:cs="Arial"/>
          <w:sz w:val="20"/>
          <w:szCs w:val="32"/>
        </w:rPr>
        <w:t xml:space="preserve">After the business support profile the survey went on the attempt to capture a picture of the </w:t>
      </w:r>
      <w:r w:rsidR="004E78BE">
        <w:rPr>
          <w:rFonts w:ascii="Arial" w:hAnsi="Arial" w:cs="Arial"/>
          <w:sz w:val="20"/>
          <w:szCs w:val="32"/>
        </w:rPr>
        <w:t>business support professional delivery</w:t>
      </w:r>
      <w:r>
        <w:rPr>
          <w:rFonts w:ascii="Arial" w:hAnsi="Arial" w:cs="Arial"/>
          <w:sz w:val="20"/>
          <w:szCs w:val="32"/>
        </w:rPr>
        <w:t xml:space="preserve">.  A first finding was </w:t>
      </w:r>
      <w:r w:rsidR="00AF4352">
        <w:rPr>
          <w:rFonts w:ascii="Arial" w:hAnsi="Arial" w:cs="Arial"/>
          <w:sz w:val="20"/>
          <w:szCs w:val="32"/>
        </w:rPr>
        <w:t xml:space="preserve">to establish </w:t>
      </w:r>
      <w:r>
        <w:rPr>
          <w:rFonts w:ascii="Arial" w:hAnsi="Arial" w:cs="Arial"/>
          <w:sz w:val="20"/>
          <w:szCs w:val="32"/>
        </w:rPr>
        <w:t xml:space="preserve">the number of Business Incubators operating across </w:t>
      </w:r>
      <w:r w:rsidR="00AF4352">
        <w:rPr>
          <w:rFonts w:ascii="Arial" w:hAnsi="Arial" w:cs="Arial"/>
          <w:sz w:val="20"/>
          <w:szCs w:val="32"/>
        </w:rPr>
        <w:t>partner countries</w:t>
      </w:r>
      <w:r>
        <w:rPr>
          <w:rFonts w:ascii="Arial" w:hAnsi="Arial" w:cs="Arial"/>
          <w:sz w:val="20"/>
          <w:szCs w:val="32"/>
        </w:rPr>
        <w:t>.</w:t>
      </w:r>
      <w:r w:rsidR="000B458E">
        <w:rPr>
          <w:rFonts w:ascii="Arial" w:hAnsi="Arial" w:cs="Arial"/>
          <w:sz w:val="20"/>
          <w:szCs w:val="32"/>
        </w:rPr>
        <w:t xml:space="preserve"> The survey wanted to establish the range and extent of the business support offer</w:t>
      </w:r>
      <w:r w:rsidR="00AF4352">
        <w:rPr>
          <w:rFonts w:ascii="Arial" w:hAnsi="Arial" w:cs="Arial"/>
          <w:sz w:val="20"/>
          <w:szCs w:val="32"/>
        </w:rPr>
        <w:t>ed</w:t>
      </w:r>
      <w:r w:rsidR="000B458E">
        <w:rPr>
          <w:rFonts w:ascii="Arial" w:hAnsi="Arial" w:cs="Arial"/>
          <w:sz w:val="20"/>
          <w:szCs w:val="32"/>
        </w:rPr>
        <w:t>. We asked the professionals to specify: if the used incubation, what were their intervention products and how they measured them, how they provided assistance with the key support of raising finance then details on training and skills development.</w:t>
      </w:r>
    </w:p>
    <w:p w:rsidR="004D48D3" w:rsidRDefault="00AF4352" w:rsidP="003710F6">
      <w:pPr>
        <w:jc w:val="center"/>
        <w:rPr>
          <w:rFonts w:ascii="Arial" w:hAnsi="Arial" w:cs="Arial"/>
          <w:szCs w:val="32"/>
        </w:rPr>
      </w:pPr>
      <w:r w:rsidRPr="00AF4352">
        <w:rPr>
          <w:rFonts w:ascii="Arial" w:hAnsi="Arial" w:cs="Arial"/>
          <w:noProof/>
          <w:szCs w:val="32"/>
          <w:lang w:eastAsia="en-GB"/>
        </w:rPr>
        <w:drawing>
          <wp:inline distT="0" distB="0" distL="0" distR="0">
            <wp:extent cx="4187190" cy="2393342"/>
            <wp:effectExtent l="19050" t="0" r="3810" b="0"/>
            <wp:docPr id="3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D48D3" w:rsidRDefault="004D48D3">
      <w:pPr>
        <w:rPr>
          <w:rFonts w:ascii="Arial" w:hAnsi="Arial" w:cs="Arial"/>
          <w:b/>
          <w:sz w:val="32"/>
        </w:rPr>
      </w:pPr>
      <w:r w:rsidRPr="004D48D3">
        <w:rPr>
          <w:rFonts w:ascii="Arial" w:hAnsi="Arial" w:cs="Arial"/>
          <w:sz w:val="20"/>
          <w:szCs w:val="32"/>
        </w:rPr>
        <w:t xml:space="preserve">Table 14: Who Provides the </w:t>
      </w:r>
      <w:proofErr w:type="gramStart"/>
      <w:r w:rsidRPr="004D48D3">
        <w:rPr>
          <w:rFonts w:ascii="Arial" w:hAnsi="Arial" w:cs="Arial"/>
          <w:sz w:val="20"/>
          <w:szCs w:val="32"/>
        </w:rPr>
        <w:t>Incubators</w:t>
      </w:r>
      <w:proofErr w:type="gramEnd"/>
    </w:p>
    <w:p w:rsidR="004D48D3" w:rsidRPr="004D48D3" w:rsidRDefault="004D48D3">
      <w:pPr>
        <w:rPr>
          <w:rFonts w:ascii="Arial" w:hAnsi="Arial" w:cs="Arial"/>
          <w:sz w:val="20"/>
        </w:rPr>
      </w:pPr>
    </w:p>
    <w:p w:rsidR="00F875DC" w:rsidRDefault="00F875DC" w:rsidP="00F875DC">
      <w:pPr>
        <w:jc w:val="both"/>
        <w:rPr>
          <w:rFonts w:ascii="Arial" w:hAnsi="Arial" w:cs="Arial"/>
          <w:sz w:val="20"/>
          <w:szCs w:val="20"/>
        </w:rPr>
      </w:pPr>
      <w:r>
        <w:rPr>
          <w:rFonts w:ascii="Arial" w:hAnsi="Arial" w:cs="Arial"/>
          <w:sz w:val="20"/>
        </w:rPr>
        <w:t xml:space="preserve">Distribution of Incubation is evenly spread across </w:t>
      </w:r>
      <w:r w:rsidR="005F04EB">
        <w:rPr>
          <w:rFonts w:ascii="Arial" w:hAnsi="Arial" w:cs="Arial"/>
          <w:sz w:val="20"/>
        </w:rPr>
        <w:t>the states with the exception of Bulgaria that could not identify any</w:t>
      </w:r>
      <w:r>
        <w:rPr>
          <w:rFonts w:ascii="Arial" w:hAnsi="Arial" w:cs="Arial"/>
          <w:sz w:val="20"/>
        </w:rPr>
        <w:t xml:space="preserve">. The general picture across </w:t>
      </w:r>
      <w:r w:rsidR="005F04EB">
        <w:rPr>
          <w:rFonts w:ascii="Arial" w:hAnsi="Arial" w:cs="Arial"/>
          <w:sz w:val="20"/>
        </w:rPr>
        <w:t>all countries</w:t>
      </w:r>
      <w:r>
        <w:rPr>
          <w:rFonts w:ascii="Arial" w:hAnsi="Arial" w:cs="Arial"/>
          <w:sz w:val="20"/>
        </w:rPr>
        <w:t xml:space="preserve"> is a </w:t>
      </w:r>
      <w:r w:rsidR="005F04EB">
        <w:rPr>
          <w:rFonts w:ascii="Arial" w:hAnsi="Arial" w:cs="Arial"/>
          <w:sz w:val="20"/>
        </w:rPr>
        <w:t xml:space="preserve">relatively </w:t>
      </w:r>
      <w:r>
        <w:rPr>
          <w:rFonts w:ascii="Arial" w:hAnsi="Arial" w:cs="Arial"/>
          <w:sz w:val="20"/>
        </w:rPr>
        <w:t>low level of not-for-profit operation (see recommendations).</w:t>
      </w:r>
      <w:r w:rsidR="009154AA">
        <w:rPr>
          <w:rFonts w:ascii="Arial" w:hAnsi="Arial" w:cs="Arial"/>
          <w:sz w:val="20"/>
        </w:rPr>
        <w:t xml:space="preserve"> O</w:t>
      </w:r>
      <w:r>
        <w:rPr>
          <w:rFonts w:ascii="Arial" w:hAnsi="Arial" w:cs="Arial"/>
          <w:sz w:val="20"/>
        </w:rPr>
        <w:t>therwise the whole Incubation set-up is epitomised by one extended comment in the questionnaires</w:t>
      </w:r>
      <w:r w:rsidR="00B167F2">
        <w:rPr>
          <w:rFonts w:ascii="Arial" w:hAnsi="Arial" w:cs="Arial"/>
          <w:sz w:val="20"/>
        </w:rPr>
        <w:t>:</w:t>
      </w:r>
      <w:r w:rsidRPr="004D29A2">
        <w:rPr>
          <w:rStyle w:val="google-src-text1"/>
          <w:rFonts w:ascii="Arial" w:hAnsi="Arial" w:cs="Arial"/>
          <w:sz w:val="20"/>
          <w:szCs w:val="20"/>
        </w:rPr>
        <w:t>Tilbudene gis i hovedsak innenfor næringshager og er finansiert gjennom et partnerskap med bl.a.</w:t>
      </w:r>
      <w:r>
        <w:rPr>
          <w:rFonts w:ascii="Arial" w:hAnsi="Arial" w:cs="Arial"/>
          <w:sz w:val="20"/>
          <w:szCs w:val="20"/>
        </w:rPr>
        <w:t>”</w:t>
      </w:r>
      <w:r w:rsidRPr="004D29A2">
        <w:rPr>
          <w:rFonts w:ascii="Arial" w:hAnsi="Arial" w:cs="Arial"/>
          <w:sz w:val="20"/>
          <w:szCs w:val="20"/>
        </w:rPr>
        <w:t>Offerings are given primarily in commercial orchards and is funded through a partnership</w:t>
      </w:r>
      <w:r w:rsidR="009154AA">
        <w:rPr>
          <w:rFonts w:ascii="Arial" w:hAnsi="Arial" w:cs="Arial"/>
          <w:sz w:val="20"/>
          <w:szCs w:val="20"/>
        </w:rPr>
        <w:t xml:space="preserve"> ... </w:t>
      </w:r>
      <w:r w:rsidRPr="004D29A2">
        <w:rPr>
          <w:rStyle w:val="google-src-text1"/>
          <w:rFonts w:ascii="Arial" w:hAnsi="Arial" w:cs="Arial"/>
          <w:sz w:val="20"/>
          <w:szCs w:val="20"/>
        </w:rPr>
        <w:t>Siva og Innovasjon Norge.Vi har</w:t>
      </w:r>
      <w:r w:rsidRPr="004D29A2">
        <w:rPr>
          <w:rFonts w:ascii="Arial" w:hAnsi="Arial" w:cs="Arial"/>
          <w:sz w:val="20"/>
          <w:szCs w:val="20"/>
        </w:rPr>
        <w:t xml:space="preserve"> We have </w:t>
      </w:r>
      <w:r w:rsidRPr="004D29A2">
        <w:rPr>
          <w:rStyle w:val="google-src-text1"/>
          <w:rFonts w:ascii="Arial" w:hAnsi="Arial" w:cs="Arial"/>
          <w:sz w:val="20"/>
          <w:szCs w:val="20"/>
        </w:rPr>
        <w:t>utviklet en bransjeuavhengig inkubator for ungdom som er et lavterskeltilbud samlokalisert med inkubatormiljøene.</w:t>
      </w:r>
      <w:r w:rsidRPr="004D29A2">
        <w:rPr>
          <w:rFonts w:ascii="Arial" w:hAnsi="Arial" w:cs="Arial"/>
          <w:sz w:val="20"/>
          <w:szCs w:val="20"/>
        </w:rPr>
        <w:t xml:space="preserve"> developed a business incubator for independent young people who are a low-threshold co-located </w:t>
      </w:r>
      <w:r>
        <w:rPr>
          <w:rFonts w:ascii="Arial" w:hAnsi="Arial" w:cs="Arial"/>
          <w:sz w:val="20"/>
          <w:szCs w:val="20"/>
        </w:rPr>
        <w:t>with the incubator environment.”</w:t>
      </w:r>
    </w:p>
    <w:p w:rsidR="004D48D3" w:rsidRDefault="004D48D3">
      <w:pPr>
        <w:rPr>
          <w:rFonts w:ascii="Arial" w:hAnsi="Arial" w:cs="Arial"/>
          <w:sz w:val="20"/>
        </w:rPr>
      </w:pPr>
    </w:p>
    <w:p w:rsidR="003710F6" w:rsidRDefault="003710F6" w:rsidP="003710F6">
      <w:pPr>
        <w:jc w:val="both"/>
        <w:rPr>
          <w:rFonts w:ascii="Arial" w:hAnsi="Arial" w:cs="Arial"/>
          <w:sz w:val="20"/>
        </w:rPr>
      </w:pPr>
      <w:r>
        <w:rPr>
          <w:rFonts w:ascii="Arial" w:hAnsi="Arial" w:cs="Arial"/>
          <w:sz w:val="20"/>
        </w:rPr>
        <w:t>Every time a business support professional assist</w:t>
      </w:r>
      <w:r w:rsidR="009154AA">
        <w:rPr>
          <w:rFonts w:ascii="Arial" w:hAnsi="Arial" w:cs="Arial"/>
          <w:sz w:val="20"/>
        </w:rPr>
        <w:t>s</w:t>
      </w:r>
      <w:r>
        <w:rPr>
          <w:rFonts w:ascii="Arial" w:hAnsi="Arial" w:cs="Arial"/>
          <w:sz w:val="20"/>
        </w:rPr>
        <w:t xml:space="preserve"> an enterprise</w:t>
      </w:r>
      <w:r w:rsidR="009154AA">
        <w:rPr>
          <w:rFonts w:ascii="Arial" w:hAnsi="Arial" w:cs="Arial"/>
          <w:sz w:val="20"/>
        </w:rPr>
        <w:t>,</w:t>
      </w:r>
      <w:r>
        <w:rPr>
          <w:rFonts w:ascii="Arial" w:hAnsi="Arial" w:cs="Arial"/>
          <w:sz w:val="20"/>
        </w:rPr>
        <w:t xml:space="preserve"> it is usually entitled an intervention (t</w:t>
      </w:r>
      <w:r w:rsidRPr="006971B9">
        <w:rPr>
          <w:rFonts w:ascii="Arial" w:hAnsi="Arial" w:cs="Arial"/>
          <w:sz w:val="20"/>
        </w:rPr>
        <w:t>he act of stepping in</w:t>
      </w:r>
      <w:r>
        <w:rPr>
          <w:rFonts w:ascii="Arial" w:hAnsi="Arial" w:cs="Arial"/>
          <w:sz w:val="20"/>
        </w:rPr>
        <w:t xml:space="preserve"> to give assistance to another party)</w:t>
      </w:r>
      <w:r w:rsidR="009154AA">
        <w:rPr>
          <w:rFonts w:ascii="Arial" w:hAnsi="Arial" w:cs="Arial"/>
          <w:sz w:val="20"/>
        </w:rPr>
        <w:t>;</w:t>
      </w:r>
      <w:r>
        <w:rPr>
          <w:rFonts w:ascii="Arial" w:hAnsi="Arial" w:cs="Arial"/>
          <w:sz w:val="20"/>
        </w:rPr>
        <w:t xml:space="preserve"> so that the business will become more </w:t>
      </w:r>
      <w:r w:rsidR="009154AA">
        <w:rPr>
          <w:rFonts w:ascii="Arial" w:hAnsi="Arial" w:cs="Arial"/>
          <w:sz w:val="20"/>
        </w:rPr>
        <w:t xml:space="preserve">efficient or </w:t>
      </w:r>
      <w:r>
        <w:rPr>
          <w:rFonts w:ascii="Arial" w:hAnsi="Arial" w:cs="Arial"/>
          <w:sz w:val="20"/>
        </w:rPr>
        <w:t xml:space="preserve">effective.  </w:t>
      </w:r>
    </w:p>
    <w:p w:rsidR="003710F6" w:rsidRDefault="003710F6" w:rsidP="003710F6">
      <w:pPr>
        <w:jc w:val="both"/>
        <w:rPr>
          <w:rFonts w:ascii="Arial" w:hAnsi="Arial" w:cs="Arial"/>
          <w:sz w:val="20"/>
        </w:rPr>
      </w:pPr>
    </w:p>
    <w:p w:rsidR="003710F6" w:rsidRDefault="003710F6" w:rsidP="003710F6">
      <w:pPr>
        <w:jc w:val="both"/>
        <w:rPr>
          <w:rFonts w:ascii="Arial" w:hAnsi="Arial" w:cs="Arial"/>
          <w:sz w:val="20"/>
        </w:rPr>
      </w:pPr>
      <w:r>
        <w:rPr>
          <w:rFonts w:ascii="Arial" w:hAnsi="Arial" w:cs="Arial"/>
          <w:sz w:val="20"/>
        </w:rPr>
        <w:t xml:space="preserve">What </w:t>
      </w:r>
      <w:r w:rsidR="009154AA">
        <w:rPr>
          <w:rFonts w:ascii="Arial" w:hAnsi="Arial" w:cs="Arial"/>
          <w:sz w:val="20"/>
        </w:rPr>
        <w:t xml:space="preserve">are the </w:t>
      </w:r>
      <w:r>
        <w:rPr>
          <w:rFonts w:ascii="Arial" w:hAnsi="Arial" w:cs="Arial"/>
          <w:sz w:val="20"/>
        </w:rPr>
        <w:t xml:space="preserve">products </w:t>
      </w:r>
      <w:r w:rsidR="009154AA">
        <w:rPr>
          <w:rFonts w:ascii="Arial" w:hAnsi="Arial" w:cs="Arial"/>
          <w:sz w:val="20"/>
        </w:rPr>
        <w:t xml:space="preserve">that </w:t>
      </w:r>
      <w:r>
        <w:rPr>
          <w:rFonts w:ascii="Arial" w:hAnsi="Arial" w:cs="Arial"/>
          <w:sz w:val="20"/>
        </w:rPr>
        <w:t>are delivered is the primary issue</w:t>
      </w:r>
      <w:r w:rsidR="009154AA">
        <w:rPr>
          <w:rFonts w:ascii="Arial" w:hAnsi="Arial" w:cs="Arial"/>
          <w:sz w:val="20"/>
        </w:rPr>
        <w:t xml:space="preserve"> in consideration of the interventions</w:t>
      </w:r>
      <w:r>
        <w:rPr>
          <w:rFonts w:ascii="Arial" w:hAnsi="Arial" w:cs="Arial"/>
          <w:sz w:val="20"/>
        </w:rPr>
        <w:t xml:space="preserve">. The profile </w:t>
      </w:r>
      <w:r w:rsidR="009154AA">
        <w:rPr>
          <w:rFonts w:ascii="Arial" w:hAnsi="Arial" w:cs="Arial"/>
          <w:sz w:val="20"/>
        </w:rPr>
        <w:t xml:space="preserve">given </w:t>
      </w:r>
      <w:r>
        <w:rPr>
          <w:rFonts w:ascii="Arial" w:hAnsi="Arial" w:cs="Arial"/>
          <w:sz w:val="20"/>
        </w:rPr>
        <w:t xml:space="preserve">above </w:t>
      </w:r>
      <w:r w:rsidR="009154AA">
        <w:rPr>
          <w:rFonts w:ascii="Arial" w:hAnsi="Arial" w:cs="Arial"/>
          <w:sz w:val="20"/>
        </w:rPr>
        <w:t>in table 9</w:t>
      </w:r>
      <w:r>
        <w:rPr>
          <w:rFonts w:ascii="Arial" w:hAnsi="Arial" w:cs="Arial"/>
          <w:sz w:val="20"/>
        </w:rPr>
        <w:t xml:space="preserve"> details the thematic support areas</w:t>
      </w:r>
      <w:r w:rsidR="009154AA">
        <w:rPr>
          <w:rFonts w:ascii="Arial" w:hAnsi="Arial" w:cs="Arial"/>
          <w:sz w:val="20"/>
        </w:rPr>
        <w:t xml:space="preserve"> provided</w:t>
      </w:r>
      <w:r>
        <w:rPr>
          <w:rFonts w:ascii="Arial" w:hAnsi="Arial" w:cs="Arial"/>
          <w:sz w:val="20"/>
        </w:rPr>
        <w:t>.  In addition to this broad list the list of product</w:t>
      </w:r>
      <w:r w:rsidR="009154AA">
        <w:rPr>
          <w:rFonts w:ascii="Arial" w:hAnsi="Arial" w:cs="Arial"/>
          <w:sz w:val="20"/>
        </w:rPr>
        <w:t xml:space="preserve"> areas; these detailed interventions can be categorised as</w:t>
      </w:r>
      <w:r>
        <w:rPr>
          <w:rFonts w:ascii="Arial" w:hAnsi="Arial" w:cs="Arial"/>
          <w:sz w:val="20"/>
        </w:rPr>
        <w:t>:</w:t>
      </w:r>
    </w:p>
    <w:p w:rsidR="003710F6" w:rsidRDefault="003710F6" w:rsidP="003710F6">
      <w:pPr>
        <w:pStyle w:val="ListParagraph"/>
        <w:numPr>
          <w:ilvl w:val="0"/>
          <w:numId w:val="30"/>
        </w:numPr>
        <w:spacing w:after="0" w:line="240" w:lineRule="auto"/>
        <w:rPr>
          <w:rFonts w:ascii="Arial" w:hAnsi="Arial" w:cs="Arial"/>
          <w:sz w:val="20"/>
          <w:szCs w:val="20"/>
        </w:rPr>
      </w:pPr>
      <w:r>
        <w:rPr>
          <w:rFonts w:ascii="Arial" w:hAnsi="Arial" w:cs="Arial"/>
          <w:sz w:val="20"/>
          <w:szCs w:val="20"/>
        </w:rPr>
        <w:t>Start-Ups support</w:t>
      </w:r>
    </w:p>
    <w:p w:rsidR="003710F6" w:rsidRDefault="003710F6" w:rsidP="003710F6">
      <w:pPr>
        <w:pStyle w:val="ListParagraph"/>
        <w:numPr>
          <w:ilvl w:val="0"/>
          <w:numId w:val="30"/>
        </w:numPr>
        <w:spacing w:after="0" w:line="240" w:lineRule="auto"/>
        <w:rPr>
          <w:rFonts w:ascii="Arial" w:hAnsi="Arial" w:cs="Arial"/>
          <w:sz w:val="20"/>
          <w:szCs w:val="20"/>
        </w:rPr>
      </w:pPr>
      <w:r>
        <w:rPr>
          <w:rFonts w:ascii="Arial" w:hAnsi="Arial" w:cs="Arial"/>
          <w:sz w:val="20"/>
          <w:szCs w:val="20"/>
        </w:rPr>
        <w:t>Qualifications for running a business</w:t>
      </w:r>
    </w:p>
    <w:p w:rsidR="003710F6" w:rsidRDefault="003710F6" w:rsidP="003710F6">
      <w:pPr>
        <w:pStyle w:val="ListParagraph"/>
        <w:numPr>
          <w:ilvl w:val="0"/>
          <w:numId w:val="30"/>
        </w:numPr>
        <w:spacing w:after="0" w:line="240" w:lineRule="auto"/>
        <w:rPr>
          <w:rFonts w:ascii="Arial" w:hAnsi="Arial" w:cs="Arial"/>
          <w:sz w:val="20"/>
          <w:szCs w:val="20"/>
        </w:rPr>
      </w:pPr>
      <w:r>
        <w:rPr>
          <w:rFonts w:ascii="Arial" w:hAnsi="Arial" w:cs="Arial"/>
          <w:sz w:val="20"/>
          <w:szCs w:val="20"/>
        </w:rPr>
        <w:t>Drafting out a Business Plan</w:t>
      </w:r>
    </w:p>
    <w:p w:rsidR="003710F6" w:rsidRDefault="003710F6" w:rsidP="003710F6">
      <w:pPr>
        <w:pStyle w:val="ListParagraph"/>
        <w:numPr>
          <w:ilvl w:val="0"/>
          <w:numId w:val="30"/>
        </w:numPr>
        <w:spacing w:after="0" w:line="240" w:lineRule="auto"/>
        <w:rPr>
          <w:rFonts w:ascii="Arial" w:hAnsi="Arial" w:cs="Arial"/>
          <w:sz w:val="20"/>
          <w:szCs w:val="20"/>
        </w:rPr>
      </w:pPr>
      <w:r>
        <w:rPr>
          <w:rFonts w:ascii="Arial" w:hAnsi="Arial" w:cs="Arial"/>
          <w:sz w:val="20"/>
          <w:szCs w:val="20"/>
        </w:rPr>
        <w:t>Designing ICT systems</w:t>
      </w:r>
    </w:p>
    <w:p w:rsidR="003710F6" w:rsidRDefault="003710F6" w:rsidP="003710F6">
      <w:pPr>
        <w:pStyle w:val="ListParagraph"/>
        <w:numPr>
          <w:ilvl w:val="0"/>
          <w:numId w:val="30"/>
        </w:numPr>
        <w:spacing w:after="0" w:line="240" w:lineRule="auto"/>
        <w:rPr>
          <w:rFonts w:ascii="Arial" w:hAnsi="Arial" w:cs="Arial"/>
          <w:sz w:val="20"/>
          <w:szCs w:val="20"/>
        </w:rPr>
      </w:pPr>
      <w:r>
        <w:rPr>
          <w:rFonts w:ascii="Arial" w:hAnsi="Arial" w:cs="Arial"/>
          <w:sz w:val="20"/>
          <w:szCs w:val="20"/>
        </w:rPr>
        <w:t>Marketing/Publicity plan</w:t>
      </w:r>
    </w:p>
    <w:p w:rsidR="003710F6" w:rsidRDefault="003710F6" w:rsidP="003710F6">
      <w:pPr>
        <w:pStyle w:val="ListParagraph"/>
        <w:numPr>
          <w:ilvl w:val="0"/>
          <w:numId w:val="30"/>
        </w:numPr>
        <w:spacing w:after="0" w:line="240" w:lineRule="auto"/>
        <w:rPr>
          <w:rFonts w:ascii="Arial" w:hAnsi="Arial" w:cs="Arial"/>
          <w:sz w:val="20"/>
          <w:szCs w:val="20"/>
        </w:rPr>
      </w:pPr>
      <w:r>
        <w:rPr>
          <w:rFonts w:ascii="Arial" w:hAnsi="Arial" w:cs="Arial"/>
          <w:sz w:val="20"/>
          <w:szCs w:val="20"/>
        </w:rPr>
        <w:t>Product Design</w:t>
      </w:r>
    </w:p>
    <w:p w:rsidR="003710F6" w:rsidRDefault="003710F6" w:rsidP="003710F6">
      <w:pPr>
        <w:pStyle w:val="ListParagraph"/>
        <w:numPr>
          <w:ilvl w:val="0"/>
          <w:numId w:val="30"/>
        </w:numPr>
        <w:spacing w:after="0" w:line="240" w:lineRule="auto"/>
        <w:rPr>
          <w:rFonts w:ascii="Arial" w:hAnsi="Arial" w:cs="Arial"/>
          <w:sz w:val="20"/>
          <w:szCs w:val="20"/>
        </w:rPr>
      </w:pPr>
      <w:r>
        <w:rPr>
          <w:rFonts w:ascii="Arial" w:hAnsi="Arial" w:cs="Arial"/>
          <w:sz w:val="20"/>
          <w:szCs w:val="20"/>
        </w:rPr>
        <w:t>Prototypes of products</w:t>
      </w:r>
    </w:p>
    <w:p w:rsidR="003710F6" w:rsidRDefault="003710F6" w:rsidP="003710F6">
      <w:pPr>
        <w:pStyle w:val="ListParagraph"/>
        <w:numPr>
          <w:ilvl w:val="0"/>
          <w:numId w:val="30"/>
        </w:numPr>
        <w:spacing w:after="0" w:line="240" w:lineRule="auto"/>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Capacity</w:t>
          </w:r>
        </w:smartTag>
        <w:r>
          <w:rPr>
            <w:rFonts w:ascii="Arial" w:hAnsi="Arial" w:cs="Arial"/>
            <w:sz w:val="20"/>
            <w:szCs w:val="20"/>
          </w:rPr>
          <w:t xml:space="preserve"> </w:t>
        </w:r>
        <w:smartTag w:uri="urn:schemas-microsoft-com:office:smarttags" w:element="PlaceType">
          <w:r>
            <w:rPr>
              <w:rFonts w:ascii="Arial" w:hAnsi="Arial" w:cs="Arial"/>
              <w:sz w:val="20"/>
              <w:szCs w:val="20"/>
            </w:rPr>
            <w:t>Building</w:t>
          </w:r>
        </w:smartTag>
      </w:smartTag>
    </w:p>
    <w:p w:rsidR="003710F6" w:rsidRPr="003710F6" w:rsidRDefault="003710F6" w:rsidP="003710F6">
      <w:pPr>
        <w:pStyle w:val="ListParagraph"/>
        <w:numPr>
          <w:ilvl w:val="0"/>
          <w:numId w:val="30"/>
        </w:numPr>
        <w:jc w:val="both"/>
        <w:rPr>
          <w:rFonts w:ascii="Arial" w:hAnsi="Arial" w:cs="Arial"/>
          <w:sz w:val="20"/>
        </w:rPr>
      </w:pPr>
      <w:r w:rsidRPr="003710F6">
        <w:rPr>
          <w:rFonts w:ascii="Arial" w:hAnsi="Arial" w:cs="Arial"/>
          <w:sz w:val="20"/>
          <w:szCs w:val="20"/>
        </w:rPr>
        <w:t>Finance availability</w:t>
      </w:r>
    </w:p>
    <w:p w:rsidR="003710F6" w:rsidRPr="003710F6" w:rsidRDefault="003710F6" w:rsidP="003710F6">
      <w:pPr>
        <w:jc w:val="both"/>
        <w:rPr>
          <w:rFonts w:ascii="Arial" w:hAnsi="Arial" w:cs="Arial"/>
          <w:sz w:val="20"/>
        </w:rPr>
      </w:pPr>
      <w:r>
        <w:rPr>
          <w:rFonts w:ascii="Arial" w:hAnsi="Arial" w:cs="Arial"/>
          <w:sz w:val="20"/>
        </w:rPr>
        <w:t xml:space="preserve">The measurement of that intervention is </w:t>
      </w:r>
      <w:r w:rsidR="009154AA">
        <w:rPr>
          <w:rFonts w:ascii="Arial" w:hAnsi="Arial" w:cs="Arial"/>
          <w:sz w:val="20"/>
        </w:rPr>
        <w:t xml:space="preserve">usually calculated by </w:t>
      </w:r>
      <w:r>
        <w:rPr>
          <w:rFonts w:ascii="Arial" w:hAnsi="Arial" w:cs="Arial"/>
          <w:sz w:val="20"/>
        </w:rPr>
        <w:t>the amount of time it takes to deliver the activity.</w:t>
      </w:r>
      <w:r w:rsidR="009154AA">
        <w:rPr>
          <w:rFonts w:ascii="Arial" w:hAnsi="Arial" w:cs="Arial"/>
          <w:sz w:val="20"/>
        </w:rPr>
        <w:t xml:space="preserve">  In the next chart these measurements are aggregated:</w:t>
      </w:r>
    </w:p>
    <w:p w:rsidR="004D48D3" w:rsidRDefault="009525E9" w:rsidP="003710F6">
      <w:pPr>
        <w:jc w:val="center"/>
        <w:rPr>
          <w:rFonts w:ascii="Arial" w:hAnsi="Arial" w:cs="Arial"/>
          <w:sz w:val="20"/>
        </w:rPr>
      </w:pPr>
      <w:r w:rsidRPr="009525E9">
        <w:rPr>
          <w:rFonts w:ascii="Arial" w:hAnsi="Arial" w:cs="Arial"/>
          <w:noProof/>
          <w:sz w:val="20"/>
          <w:lang w:eastAsia="en-GB"/>
        </w:rPr>
        <w:lastRenderedPageBreak/>
        <w:drawing>
          <wp:inline distT="0" distB="0" distL="0" distR="0">
            <wp:extent cx="4572000" cy="2743200"/>
            <wp:effectExtent l="19050" t="0" r="0" b="0"/>
            <wp:docPr id="3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D48D3" w:rsidRDefault="004D48D3">
      <w:pPr>
        <w:rPr>
          <w:rFonts w:ascii="Arial" w:hAnsi="Arial" w:cs="Arial"/>
          <w:sz w:val="20"/>
        </w:rPr>
      </w:pPr>
      <w:r>
        <w:rPr>
          <w:rFonts w:ascii="Arial" w:hAnsi="Arial" w:cs="Arial"/>
          <w:sz w:val="20"/>
        </w:rPr>
        <w:t xml:space="preserve">Table 15: How the Interventions are </w:t>
      </w:r>
      <w:r w:rsidR="00B167F2">
        <w:rPr>
          <w:rFonts w:ascii="Arial" w:hAnsi="Arial" w:cs="Arial"/>
          <w:sz w:val="20"/>
        </w:rPr>
        <w:t>measured</w:t>
      </w:r>
    </w:p>
    <w:p w:rsidR="004D48D3" w:rsidRDefault="004D48D3">
      <w:pPr>
        <w:rPr>
          <w:rFonts w:ascii="Arial" w:hAnsi="Arial" w:cs="Arial"/>
          <w:sz w:val="20"/>
        </w:rPr>
      </w:pPr>
    </w:p>
    <w:p w:rsidR="004D48D3" w:rsidRDefault="006971B9" w:rsidP="006971B9">
      <w:pPr>
        <w:jc w:val="both"/>
        <w:rPr>
          <w:rFonts w:ascii="Arial" w:hAnsi="Arial" w:cs="Arial"/>
          <w:sz w:val="20"/>
        </w:rPr>
      </w:pPr>
      <w:r>
        <w:rPr>
          <w:rFonts w:ascii="Arial" w:hAnsi="Arial" w:cs="Arial"/>
          <w:sz w:val="20"/>
        </w:rPr>
        <w:t xml:space="preserve">The standard taxonomy of interventions is to measure the time taken into: hours &amp; days or by need or by the whole activity.  The </w:t>
      </w:r>
      <w:r w:rsidR="00EE59AC">
        <w:rPr>
          <w:rFonts w:ascii="Arial" w:hAnsi="Arial" w:cs="Arial"/>
          <w:sz w:val="20"/>
        </w:rPr>
        <w:t>majority</w:t>
      </w:r>
      <w:r>
        <w:rPr>
          <w:rFonts w:ascii="Arial" w:hAnsi="Arial" w:cs="Arial"/>
          <w:sz w:val="20"/>
        </w:rPr>
        <w:t xml:space="preserve"> </w:t>
      </w:r>
      <w:r w:rsidR="00EE59AC">
        <w:rPr>
          <w:rFonts w:ascii="Arial" w:hAnsi="Arial" w:cs="Arial"/>
          <w:sz w:val="20"/>
        </w:rPr>
        <w:t>are</w:t>
      </w:r>
      <w:r>
        <w:rPr>
          <w:rFonts w:ascii="Arial" w:hAnsi="Arial" w:cs="Arial"/>
          <w:sz w:val="20"/>
        </w:rPr>
        <w:t xml:space="preserve"> by lapsed time – hour or day.  This is not </w:t>
      </w:r>
      <w:r w:rsidR="00EE59AC">
        <w:rPr>
          <w:rFonts w:ascii="Arial" w:hAnsi="Arial" w:cs="Arial"/>
          <w:sz w:val="20"/>
        </w:rPr>
        <w:t>un</w:t>
      </w:r>
      <w:r>
        <w:rPr>
          <w:rFonts w:ascii="Arial" w:hAnsi="Arial" w:cs="Arial"/>
          <w:sz w:val="20"/>
        </w:rPr>
        <w:t>usual with daily rates as the common lingua franca in consultancy sectors.</w:t>
      </w:r>
    </w:p>
    <w:p w:rsidR="006971B9" w:rsidRDefault="006971B9" w:rsidP="006971B9">
      <w:pPr>
        <w:jc w:val="both"/>
        <w:rPr>
          <w:rFonts w:ascii="Arial" w:hAnsi="Arial" w:cs="Arial"/>
          <w:sz w:val="20"/>
        </w:rPr>
      </w:pPr>
    </w:p>
    <w:p w:rsidR="006971B9" w:rsidRDefault="006971B9" w:rsidP="006971B9">
      <w:pPr>
        <w:jc w:val="both"/>
        <w:rPr>
          <w:rFonts w:ascii="Arial" w:hAnsi="Arial" w:cs="Arial"/>
          <w:sz w:val="20"/>
        </w:rPr>
      </w:pPr>
      <w:r>
        <w:rPr>
          <w:rFonts w:ascii="Arial" w:hAnsi="Arial" w:cs="Arial"/>
          <w:sz w:val="20"/>
        </w:rPr>
        <w:t xml:space="preserve">Out of box comments in this section indicate a flexible approach to </w:t>
      </w:r>
      <w:r w:rsidR="00D139A5">
        <w:rPr>
          <w:rFonts w:ascii="Arial" w:hAnsi="Arial" w:cs="Arial"/>
          <w:sz w:val="20"/>
        </w:rPr>
        <w:t>intervention measurement. These demonstrate that flexibility:</w:t>
      </w:r>
    </w:p>
    <w:p w:rsidR="00D139A5" w:rsidRPr="000B458E" w:rsidRDefault="00D139A5" w:rsidP="000B458E">
      <w:pPr>
        <w:pStyle w:val="ListParagraph"/>
        <w:numPr>
          <w:ilvl w:val="0"/>
          <w:numId w:val="29"/>
        </w:numPr>
        <w:rPr>
          <w:rFonts w:ascii="Arial" w:hAnsi="Arial" w:cs="Arial"/>
          <w:sz w:val="20"/>
          <w:szCs w:val="20"/>
        </w:rPr>
      </w:pPr>
      <w:r w:rsidRPr="000B458E">
        <w:rPr>
          <w:rStyle w:val="google-src-text1"/>
          <w:vanish w:val="0"/>
        </w:rPr>
        <w:t>“</w:t>
      </w:r>
      <w:r>
        <w:rPr>
          <w:rStyle w:val="google-src-text1"/>
        </w:rPr>
        <w:t>Etter individuell vurdering kjøper vi av og til veiledning, rådgiving av bedriftskonsulent ol på timebasis.</w:t>
      </w:r>
      <w:r w:rsidRPr="000B458E">
        <w:rPr>
          <w:rFonts w:ascii="Arial" w:hAnsi="Arial" w:cs="Arial"/>
          <w:sz w:val="20"/>
          <w:szCs w:val="20"/>
        </w:rPr>
        <w:t>After [an] individual assessment, we buy ... guidance, counselling of business consulting services on an hourly basis</w:t>
      </w:r>
      <w:proofErr w:type="gramStart"/>
      <w:r w:rsidRPr="000B458E">
        <w:rPr>
          <w:rFonts w:ascii="Arial" w:hAnsi="Arial" w:cs="Arial"/>
          <w:sz w:val="20"/>
          <w:szCs w:val="20"/>
        </w:rPr>
        <w:t xml:space="preserve">. </w:t>
      </w:r>
      <w:proofErr w:type="gramEnd"/>
      <w:r>
        <w:rPr>
          <w:rStyle w:val="google-src-text1"/>
        </w:rPr>
        <w:t>vi forholder oss til det kommunale apparatet og Innovasjon Norge</w:t>
      </w:r>
      <w:r w:rsidRPr="000B458E">
        <w:rPr>
          <w:rFonts w:ascii="Arial" w:hAnsi="Arial" w:cs="Arial"/>
          <w:sz w:val="20"/>
          <w:szCs w:val="20"/>
        </w:rPr>
        <w:t>”</w:t>
      </w:r>
    </w:p>
    <w:p w:rsidR="00D139A5" w:rsidRPr="000B458E" w:rsidRDefault="00D139A5" w:rsidP="000B458E">
      <w:pPr>
        <w:pStyle w:val="ListParagraph"/>
        <w:numPr>
          <w:ilvl w:val="0"/>
          <w:numId w:val="29"/>
        </w:numPr>
        <w:rPr>
          <w:rFonts w:ascii="Arial" w:hAnsi="Arial" w:cs="Arial"/>
          <w:sz w:val="20"/>
          <w:szCs w:val="20"/>
        </w:rPr>
      </w:pPr>
      <w:r w:rsidRPr="000B458E">
        <w:rPr>
          <w:rStyle w:val="google-src-text1"/>
          <w:vanish w:val="0"/>
        </w:rPr>
        <w:t>“</w:t>
      </w:r>
      <w:r>
        <w:rPr>
          <w:rStyle w:val="google-src-text1"/>
        </w:rPr>
        <w:t>Innenfor etablerer opplæringa liger det innen 5 timer gratis veiledning.</w:t>
      </w:r>
      <w:r w:rsidRPr="000B458E">
        <w:rPr>
          <w:rFonts w:ascii="Arial" w:hAnsi="Arial" w:cs="Arial"/>
          <w:sz w:val="20"/>
          <w:szCs w:val="20"/>
        </w:rPr>
        <w:t>In establishing the education needs [all takes place] ... within 5 hours of free tutoring.”</w:t>
      </w:r>
    </w:p>
    <w:p w:rsidR="00D139A5" w:rsidRPr="000B458E" w:rsidRDefault="000B458E" w:rsidP="000B458E">
      <w:pPr>
        <w:pStyle w:val="ListParagraph"/>
        <w:numPr>
          <w:ilvl w:val="0"/>
          <w:numId w:val="29"/>
        </w:numPr>
        <w:rPr>
          <w:rFonts w:ascii="Arial" w:hAnsi="Arial" w:cs="Arial"/>
          <w:sz w:val="20"/>
          <w:szCs w:val="20"/>
        </w:rPr>
      </w:pPr>
      <w:r w:rsidRPr="000B458E">
        <w:rPr>
          <w:rStyle w:val="google-src-text1"/>
          <w:vanish w:val="0"/>
        </w:rPr>
        <w:t>“</w:t>
      </w:r>
      <w:r w:rsidR="00D139A5">
        <w:rPr>
          <w:rStyle w:val="google-src-text1"/>
        </w:rPr>
        <w:t>Vurderes i hvert tilfelle.</w:t>
      </w:r>
      <w:r w:rsidR="00D139A5" w:rsidRPr="000B458E">
        <w:rPr>
          <w:rFonts w:ascii="Arial" w:hAnsi="Arial" w:cs="Arial"/>
          <w:sz w:val="20"/>
          <w:szCs w:val="20"/>
        </w:rPr>
        <w:t xml:space="preserve">Considered [on need] in each [individual] case. </w:t>
      </w:r>
      <w:r w:rsidR="00D139A5">
        <w:rPr>
          <w:rStyle w:val="google-src-text1"/>
        </w:rPr>
        <w:t>Bla.</w:t>
      </w:r>
      <w:r w:rsidR="00D139A5" w:rsidRPr="000B458E">
        <w:rPr>
          <w:rFonts w:ascii="Arial" w:hAnsi="Arial" w:cs="Arial"/>
          <w:sz w:val="20"/>
          <w:szCs w:val="20"/>
        </w:rPr>
        <w:t xml:space="preserve"> Browse [by an]</w:t>
      </w:r>
      <w:r w:rsidR="00D139A5">
        <w:rPr>
          <w:rStyle w:val="google-src-text1"/>
        </w:rPr>
        <w:t>a. betalingsevne.</w:t>
      </w:r>
      <w:r w:rsidR="00D139A5" w:rsidRPr="000B458E">
        <w:rPr>
          <w:rFonts w:ascii="Arial" w:hAnsi="Arial" w:cs="Arial"/>
          <w:sz w:val="20"/>
          <w:szCs w:val="20"/>
        </w:rPr>
        <w:t xml:space="preserve"> ability to pay. </w:t>
      </w:r>
      <w:r w:rsidR="00D139A5">
        <w:rPr>
          <w:rStyle w:val="google-src-text1"/>
        </w:rPr>
        <w:t>Gratis oppstartstimer.</w:t>
      </w:r>
      <w:r w:rsidR="00D139A5" w:rsidRPr="000B458E">
        <w:rPr>
          <w:rFonts w:ascii="Arial" w:hAnsi="Arial" w:cs="Arial"/>
          <w:sz w:val="20"/>
          <w:szCs w:val="20"/>
        </w:rPr>
        <w:t xml:space="preserve"> Free start-up hours. </w:t>
      </w:r>
      <w:r w:rsidR="00D139A5">
        <w:rPr>
          <w:rStyle w:val="google-src-text1"/>
        </w:rPr>
        <w:t>Betaling etter en bestemt antall timer.</w:t>
      </w:r>
      <w:r w:rsidR="00D139A5" w:rsidRPr="000B458E">
        <w:rPr>
          <w:rFonts w:ascii="Arial" w:hAnsi="Arial" w:cs="Arial"/>
          <w:sz w:val="20"/>
          <w:szCs w:val="20"/>
        </w:rPr>
        <w:t xml:space="preserve"> Payment for a specific number of hours.</w:t>
      </w:r>
      <w:r w:rsidRPr="000B458E">
        <w:rPr>
          <w:rFonts w:ascii="Arial" w:hAnsi="Arial" w:cs="Arial"/>
          <w:sz w:val="20"/>
          <w:szCs w:val="20"/>
        </w:rPr>
        <w:t>”</w:t>
      </w:r>
    </w:p>
    <w:p w:rsidR="000B458E" w:rsidRDefault="000B458E" w:rsidP="000B458E">
      <w:pPr>
        <w:pStyle w:val="ListParagraph"/>
        <w:numPr>
          <w:ilvl w:val="0"/>
          <w:numId w:val="29"/>
        </w:numPr>
        <w:rPr>
          <w:rFonts w:ascii="Arial" w:hAnsi="Arial" w:cs="Arial"/>
          <w:sz w:val="20"/>
          <w:szCs w:val="20"/>
        </w:rPr>
      </w:pPr>
      <w:r w:rsidRPr="000B458E">
        <w:rPr>
          <w:rStyle w:val="google-src-text1"/>
          <w:vanish w:val="0"/>
        </w:rPr>
        <w:t>“</w:t>
      </w:r>
      <w:r>
        <w:rPr>
          <w:rStyle w:val="google-src-text1"/>
        </w:rPr>
        <w:t>Vi starter vanligvis med et avklaringsmøte på ca 1 t. Næringssjefen måler ikke sin tidsbruk.</w:t>
      </w:r>
      <w:r w:rsidRPr="000B458E">
        <w:rPr>
          <w:rFonts w:ascii="Arial" w:hAnsi="Arial" w:cs="Arial"/>
          <w:sz w:val="20"/>
          <w:szCs w:val="20"/>
        </w:rPr>
        <w:t xml:space="preserve">We usually start with a clarification meeting at about 1 hour. The Commercial Manager </w:t>
      </w:r>
      <w:r w:rsidR="00B167F2" w:rsidRPr="000B458E">
        <w:rPr>
          <w:rFonts w:ascii="Arial" w:hAnsi="Arial" w:cs="Arial"/>
          <w:sz w:val="20"/>
          <w:szCs w:val="20"/>
        </w:rPr>
        <w:t>does</w:t>
      </w:r>
      <w:r w:rsidRPr="000B458E">
        <w:rPr>
          <w:rFonts w:ascii="Arial" w:hAnsi="Arial" w:cs="Arial"/>
          <w:sz w:val="20"/>
          <w:szCs w:val="20"/>
        </w:rPr>
        <w:t xml:space="preserve"> not measure their use of time [on the intervention].”</w:t>
      </w:r>
    </w:p>
    <w:p w:rsidR="002B1ECB" w:rsidRDefault="002B1ECB" w:rsidP="002B1ECB">
      <w:pPr>
        <w:jc w:val="both"/>
        <w:rPr>
          <w:rFonts w:ascii="Arial" w:hAnsi="Arial" w:cs="Arial"/>
          <w:sz w:val="20"/>
        </w:rPr>
      </w:pPr>
      <w:r w:rsidRPr="002B1ECB">
        <w:rPr>
          <w:rFonts w:ascii="Arial" w:hAnsi="Arial" w:cs="Arial"/>
          <w:sz w:val="20"/>
        </w:rPr>
        <w:t>In the profile section we articulated the business support sector categories. This in hindsight would have benefited from being part of a matrix design of intervention support that could look like this:</w:t>
      </w:r>
    </w:p>
    <w:p w:rsidR="002B1ECB" w:rsidRPr="002B1ECB" w:rsidRDefault="002B1ECB" w:rsidP="002B1ECB">
      <w:pPr>
        <w:jc w:val="both"/>
        <w:rPr>
          <w:rFonts w:ascii="Arial" w:hAnsi="Arial" w:cs="Arial"/>
          <w:sz w:val="20"/>
        </w:rPr>
      </w:pPr>
    </w:p>
    <w:tbl>
      <w:tblPr>
        <w:tblStyle w:val="MediumShading2-Accent5"/>
        <w:tblW w:w="0" w:type="auto"/>
        <w:tblLook w:val="04A0"/>
      </w:tblPr>
      <w:tblGrid>
        <w:gridCol w:w="2093"/>
        <w:gridCol w:w="832"/>
        <w:gridCol w:w="833"/>
        <w:gridCol w:w="833"/>
        <w:gridCol w:w="833"/>
        <w:gridCol w:w="832"/>
        <w:gridCol w:w="833"/>
        <w:gridCol w:w="833"/>
        <w:gridCol w:w="833"/>
      </w:tblGrid>
      <w:tr w:rsidR="002B1ECB" w:rsidRPr="002B1ECB" w:rsidTr="00EF5DCB">
        <w:trPr>
          <w:cnfStyle w:val="100000000000"/>
        </w:trPr>
        <w:tc>
          <w:tcPr>
            <w:cnfStyle w:val="001000000100"/>
            <w:tcW w:w="2093" w:type="dxa"/>
          </w:tcPr>
          <w:p w:rsidR="002B1ECB" w:rsidRPr="002B1ECB" w:rsidRDefault="002B1ECB" w:rsidP="00EF5DCB">
            <w:pPr>
              <w:jc w:val="both"/>
              <w:rPr>
                <w:sz w:val="20"/>
                <w:szCs w:val="20"/>
              </w:rPr>
            </w:pPr>
          </w:p>
        </w:tc>
        <w:tc>
          <w:tcPr>
            <w:tcW w:w="6662" w:type="dxa"/>
            <w:gridSpan w:val="8"/>
          </w:tcPr>
          <w:p w:rsidR="002B1ECB" w:rsidRPr="002B1ECB" w:rsidRDefault="002B1ECB" w:rsidP="00EF5DCB">
            <w:pPr>
              <w:jc w:val="center"/>
              <w:cnfStyle w:val="100000000000"/>
              <w:rPr>
                <w:sz w:val="20"/>
                <w:szCs w:val="20"/>
              </w:rPr>
            </w:pPr>
            <w:r w:rsidRPr="002B1ECB">
              <w:rPr>
                <w:sz w:val="20"/>
                <w:szCs w:val="20"/>
              </w:rPr>
              <w:t>Products Delivered</w:t>
            </w:r>
          </w:p>
        </w:tc>
      </w:tr>
      <w:tr w:rsidR="002B1ECB" w:rsidRPr="002B1ECB" w:rsidTr="00EF5DCB">
        <w:trPr>
          <w:cnfStyle w:val="000000100000"/>
        </w:trPr>
        <w:tc>
          <w:tcPr>
            <w:cnfStyle w:val="001000000000"/>
            <w:tcW w:w="2093" w:type="dxa"/>
          </w:tcPr>
          <w:p w:rsidR="002B1ECB" w:rsidRPr="002B1ECB" w:rsidRDefault="002B1ECB" w:rsidP="00EF5DCB">
            <w:pPr>
              <w:jc w:val="both"/>
              <w:rPr>
                <w:sz w:val="20"/>
                <w:szCs w:val="20"/>
              </w:rPr>
            </w:pPr>
            <w:r w:rsidRPr="002B1ECB">
              <w:rPr>
                <w:sz w:val="20"/>
                <w:szCs w:val="20"/>
              </w:rPr>
              <w:t>Business sector</w:t>
            </w:r>
          </w:p>
        </w:tc>
        <w:tc>
          <w:tcPr>
            <w:tcW w:w="832" w:type="dxa"/>
          </w:tcPr>
          <w:p w:rsidR="002B1ECB" w:rsidRPr="002B1ECB" w:rsidRDefault="002B1ECB" w:rsidP="00EF5DCB">
            <w:pPr>
              <w:jc w:val="center"/>
              <w:cnfStyle w:val="000000100000"/>
              <w:rPr>
                <w:sz w:val="20"/>
                <w:szCs w:val="20"/>
              </w:rPr>
            </w:pPr>
            <w:r w:rsidRPr="002B1ECB">
              <w:rPr>
                <w:sz w:val="20"/>
                <w:szCs w:val="20"/>
              </w:rPr>
              <w:t>1</w:t>
            </w:r>
          </w:p>
        </w:tc>
        <w:tc>
          <w:tcPr>
            <w:tcW w:w="833" w:type="dxa"/>
          </w:tcPr>
          <w:p w:rsidR="002B1ECB" w:rsidRPr="002B1ECB" w:rsidRDefault="002B1ECB" w:rsidP="00EF5DCB">
            <w:pPr>
              <w:jc w:val="center"/>
              <w:cnfStyle w:val="000000100000"/>
              <w:rPr>
                <w:sz w:val="20"/>
                <w:szCs w:val="20"/>
              </w:rPr>
            </w:pPr>
            <w:r w:rsidRPr="002B1ECB">
              <w:rPr>
                <w:sz w:val="20"/>
                <w:szCs w:val="20"/>
              </w:rPr>
              <w:t>2</w:t>
            </w:r>
          </w:p>
        </w:tc>
        <w:tc>
          <w:tcPr>
            <w:tcW w:w="833" w:type="dxa"/>
          </w:tcPr>
          <w:p w:rsidR="002B1ECB" w:rsidRPr="002B1ECB" w:rsidRDefault="002B1ECB" w:rsidP="00EF5DCB">
            <w:pPr>
              <w:jc w:val="center"/>
              <w:cnfStyle w:val="000000100000"/>
              <w:rPr>
                <w:sz w:val="20"/>
                <w:szCs w:val="20"/>
              </w:rPr>
            </w:pPr>
            <w:r w:rsidRPr="002B1ECB">
              <w:rPr>
                <w:sz w:val="20"/>
                <w:szCs w:val="20"/>
              </w:rPr>
              <w:t>3</w:t>
            </w:r>
          </w:p>
        </w:tc>
        <w:tc>
          <w:tcPr>
            <w:tcW w:w="833" w:type="dxa"/>
          </w:tcPr>
          <w:p w:rsidR="002B1ECB" w:rsidRPr="002B1ECB" w:rsidRDefault="002B1ECB" w:rsidP="00EF5DCB">
            <w:pPr>
              <w:jc w:val="center"/>
              <w:cnfStyle w:val="000000100000"/>
              <w:rPr>
                <w:sz w:val="20"/>
                <w:szCs w:val="20"/>
              </w:rPr>
            </w:pPr>
            <w:r w:rsidRPr="002B1ECB">
              <w:rPr>
                <w:sz w:val="20"/>
                <w:szCs w:val="20"/>
              </w:rPr>
              <w:t>4</w:t>
            </w:r>
          </w:p>
        </w:tc>
        <w:tc>
          <w:tcPr>
            <w:tcW w:w="832" w:type="dxa"/>
          </w:tcPr>
          <w:p w:rsidR="002B1ECB" w:rsidRPr="002B1ECB" w:rsidRDefault="002B1ECB" w:rsidP="00EF5DCB">
            <w:pPr>
              <w:jc w:val="center"/>
              <w:cnfStyle w:val="000000100000"/>
              <w:rPr>
                <w:sz w:val="20"/>
                <w:szCs w:val="20"/>
              </w:rPr>
            </w:pPr>
            <w:r w:rsidRPr="002B1ECB">
              <w:rPr>
                <w:sz w:val="20"/>
                <w:szCs w:val="20"/>
              </w:rPr>
              <w:t>5</w:t>
            </w:r>
          </w:p>
        </w:tc>
        <w:tc>
          <w:tcPr>
            <w:tcW w:w="833" w:type="dxa"/>
          </w:tcPr>
          <w:p w:rsidR="002B1ECB" w:rsidRPr="002B1ECB" w:rsidRDefault="002B1ECB" w:rsidP="00EF5DCB">
            <w:pPr>
              <w:jc w:val="center"/>
              <w:cnfStyle w:val="000000100000"/>
              <w:rPr>
                <w:sz w:val="20"/>
                <w:szCs w:val="20"/>
              </w:rPr>
            </w:pPr>
            <w:r w:rsidRPr="002B1ECB">
              <w:rPr>
                <w:sz w:val="20"/>
                <w:szCs w:val="20"/>
              </w:rPr>
              <w:t>6</w:t>
            </w:r>
          </w:p>
        </w:tc>
        <w:tc>
          <w:tcPr>
            <w:tcW w:w="833" w:type="dxa"/>
          </w:tcPr>
          <w:p w:rsidR="002B1ECB" w:rsidRPr="002B1ECB" w:rsidRDefault="002B1ECB" w:rsidP="00EF5DCB">
            <w:pPr>
              <w:jc w:val="center"/>
              <w:cnfStyle w:val="000000100000"/>
              <w:rPr>
                <w:sz w:val="20"/>
                <w:szCs w:val="20"/>
              </w:rPr>
            </w:pPr>
            <w:r w:rsidRPr="002B1ECB">
              <w:rPr>
                <w:sz w:val="20"/>
                <w:szCs w:val="20"/>
              </w:rPr>
              <w:t>7</w:t>
            </w:r>
          </w:p>
        </w:tc>
        <w:tc>
          <w:tcPr>
            <w:tcW w:w="833" w:type="dxa"/>
          </w:tcPr>
          <w:p w:rsidR="002B1ECB" w:rsidRPr="002B1ECB" w:rsidRDefault="002B1ECB" w:rsidP="00EF5DCB">
            <w:pPr>
              <w:jc w:val="center"/>
              <w:cnfStyle w:val="000000100000"/>
              <w:rPr>
                <w:sz w:val="20"/>
                <w:szCs w:val="20"/>
              </w:rPr>
            </w:pPr>
            <w:r w:rsidRPr="002B1ECB">
              <w:rPr>
                <w:sz w:val="20"/>
                <w:szCs w:val="20"/>
              </w:rPr>
              <w:t>8</w:t>
            </w:r>
          </w:p>
        </w:tc>
      </w:tr>
      <w:tr w:rsidR="002B1ECB" w:rsidRPr="002B1ECB" w:rsidTr="00EF5DCB">
        <w:tc>
          <w:tcPr>
            <w:cnfStyle w:val="001000000000"/>
            <w:tcW w:w="2093" w:type="dxa"/>
          </w:tcPr>
          <w:p w:rsidR="002B1ECB" w:rsidRPr="002B1ECB" w:rsidRDefault="002B1ECB" w:rsidP="00EF5DCB">
            <w:pPr>
              <w:jc w:val="both"/>
              <w:rPr>
                <w:sz w:val="20"/>
                <w:szCs w:val="20"/>
              </w:rPr>
            </w:pPr>
            <w:r w:rsidRPr="00290638">
              <w:rPr>
                <w:rFonts w:eastAsia="Times New Roman"/>
                <w:color w:val="000000"/>
                <w:sz w:val="20"/>
                <w:szCs w:val="20"/>
                <w:lang w:eastAsia="en-GB"/>
              </w:rPr>
              <w:t>Marketing</w:t>
            </w:r>
          </w:p>
        </w:tc>
        <w:tc>
          <w:tcPr>
            <w:tcW w:w="832"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c>
          <w:tcPr>
            <w:tcW w:w="832"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r>
      <w:tr w:rsidR="002B1ECB" w:rsidRPr="002B1ECB" w:rsidTr="00EF5DCB">
        <w:trPr>
          <w:cnfStyle w:val="000000100000"/>
        </w:trPr>
        <w:tc>
          <w:tcPr>
            <w:cnfStyle w:val="001000000000"/>
            <w:tcW w:w="2093" w:type="dxa"/>
          </w:tcPr>
          <w:p w:rsidR="002B1ECB" w:rsidRPr="002B1ECB" w:rsidRDefault="002B1ECB" w:rsidP="00EF5DCB">
            <w:pPr>
              <w:jc w:val="both"/>
              <w:rPr>
                <w:sz w:val="20"/>
                <w:szCs w:val="20"/>
              </w:rPr>
            </w:pPr>
            <w:r w:rsidRPr="00290638">
              <w:rPr>
                <w:rFonts w:eastAsia="Times New Roman"/>
                <w:color w:val="000000"/>
                <w:sz w:val="20"/>
                <w:szCs w:val="20"/>
                <w:lang w:eastAsia="en-GB"/>
              </w:rPr>
              <w:t>Business Training</w:t>
            </w:r>
          </w:p>
        </w:tc>
        <w:tc>
          <w:tcPr>
            <w:tcW w:w="832"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c>
          <w:tcPr>
            <w:tcW w:w="832"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r>
      <w:tr w:rsidR="002B1ECB" w:rsidRPr="002B1ECB" w:rsidTr="00EF5DCB">
        <w:tc>
          <w:tcPr>
            <w:cnfStyle w:val="001000000000"/>
            <w:tcW w:w="2093" w:type="dxa"/>
          </w:tcPr>
          <w:p w:rsidR="002B1ECB" w:rsidRPr="002B1ECB" w:rsidRDefault="002B1ECB" w:rsidP="00EF5DCB">
            <w:pPr>
              <w:jc w:val="both"/>
              <w:rPr>
                <w:sz w:val="20"/>
                <w:szCs w:val="20"/>
              </w:rPr>
            </w:pPr>
            <w:r w:rsidRPr="00290638">
              <w:rPr>
                <w:rFonts w:eastAsia="Times New Roman"/>
                <w:color w:val="000000"/>
                <w:sz w:val="20"/>
                <w:szCs w:val="20"/>
                <w:lang w:eastAsia="en-GB"/>
              </w:rPr>
              <w:t>Finance</w:t>
            </w:r>
          </w:p>
        </w:tc>
        <w:tc>
          <w:tcPr>
            <w:tcW w:w="832"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c>
          <w:tcPr>
            <w:tcW w:w="832"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r>
      <w:tr w:rsidR="002B1ECB" w:rsidRPr="002B1ECB" w:rsidTr="00EF5DCB">
        <w:trPr>
          <w:cnfStyle w:val="000000100000"/>
        </w:trPr>
        <w:tc>
          <w:tcPr>
            <w:cnfStyle w:val="001000000000"/>
            <w:tcW w:w="2093" w:type="dxa"/>
          </w:tcPr>
          <w:p w:rsidR="002B1ECB" w:rsidRPr="002B1ECB" w:rsidRDefault="002B1ECB" w:rsidP="00EF5DCB">
            <w:pPr>
              <w:jc w:val="both"/>
              <w:rPr>
                <w:sz w:val="20"/>
                <w:szCs w:val="20"/>
              </w:rPr>
            </w:pPr>
            <w:r w:rsidRPr="00290638">
              <w:rPr>
                <w:rFonts w:eastAsia="Times New Roman"/>
                <w:color w:val="000000"/>
                <w:sz w:val="20"/>
                <w:szCs w:val="20"/>
                <w:lang w:eastAsia="en-GB"/>
              </w:rPr>
              <w:t>Legal</w:t>
            </w:r>
          </w:p>
        </w:tc>
        <w:tc>
          <w:tcPr>
            <w:tcW w:w="832"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c>
          <w:tcPr>
            <w:tcW w:w="832"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r>
      <w:tr w:rsidR="002B1ECB" w:rsidRPr="002B1ECB" w:rsidTr="00EF5DCB">
        <w:tc>
          <w:tcPr>
            <w:cnfStyle w:val="001000000000"/>
            <w:tcW w:w="2093" w:type="dxa"/>
          </w:tcPr>
          <w:p w:rsidR="002B1ECB" w:rsidRPr="002B1ECB" w:rsidRDefault="002B1ECB" w:rsidP="00EF5DCB">
            <w:pPr>
              <w:jc w:val="both"/>
              <w:rPr>
                <w:sz w:val="20"/>
                <w:szCs w:val="20"/>
              </w:rPr>
            </w:pPr>
            <w:r w:rsidRPr="00290638">
              <w:rPr>
                <w:rFonts w:eastAsia="Times New Roman"/>
                <w:color w:val="000000"/>
                <w:sz w:val="20"/>
                <w:szCs w:val="20"/>
                <w:lang w:eastAsia="en-GB"/>
              </w:rPr>
              <w:t>Contracting</w:t>
            </w:r>
          </w:p>
        </w:tc>
        <w:tc>
          <w:tcPr>
            <w:tcW w:w="832"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c>
          <w:tcPr>
            <w:tcW w:w="832"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r>
      <w:tr w:rsidR="002B1ECB" w:rsidRPr="002B1ECB" w:rsidTr="00EF5DCB">
        <w:trPr>
          <w:cnfStyle w:val="000000100000"/>
        </w:trPr>
        <w:tc>
          <w:tcPr>
            <w:cnfStyle w:val="001000000000"/>
            <w:tcW w:w="2093" w:type="dxa"/>
          </w:tcPr>
          <w:p w:rsidR="002B1ECB" w:rsidRPr="002B1ECB" w:rsidRDefault="002B1ECB" w:rsidP="00EF5DCB">
            <w:pPr>
              <w:jc w:val="both"/>
              <w:rPr>
                <w:sz w:val="20"/>
                <w:szCs w:val="20"/>
              </w:rPr>
            </w:pPr>
            <w:r w:rsidRPr="00290638">
              <w:rPr>
                <w:rFonts w:eastAsia="Times New Roman"/>
                <w:color w:val="000000"/>
                <w:sz w:val="20"/>
                <w:szCs w:val="20"/>
                <w:lang w:eastAsia="en-GB"/>
              </w:rPr>
              <w:t>General Support</w:t>
            </w:r>
          </w:p>
        </w:tc>
        <w:tc>
          <w:tcPr>
            <w:tcW w:w="832"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c>
          <w:tcPr>
            <w:tcW w:w="832"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r>
      <w:tr w:rsidR="002B1ECB" w:rsidRPr="002B1ECB" w:rsidTr="00EF5DCB">
        <w:tc>
          <w:tcPr>
            <w:cnfStyle w:val="001000000000"/>
            <w:tcW w:w="2093" w:type="dxa"/>
          </w:tcPr>
          <w:p w:rsidR="002B1ECB" w:rsidRPr="002B1ECB" w:rsidRDefault="002B1ECB" w:rsidP="00EF5DCB">
            <w:pPr>
              <w:jc w:val="both"/>
              <w:rPr>
                <w:sz w:val="20"/>
                <w:szCs w:val="20"/>
              </w:rPr>
            </w:pPr>
            <w:r w:rsidRPr="00290638">
              <w:rPr>
                <w:rFonts w:eastAsia="Times New Roman"/>
                <w:color w:val="000000"/>
                <w:sz w:val="20"/>
                <w:szCs w:val="20"/>
                <w:lang w:eastAsia="en-GB"/>
              </w:rPr>
              <w:t>Networking</w:t>
            </w:r>
          </w:p>
        </w:tc>
        <w:tc>
          <w:tcPr>
            <w:tcW w:w="832"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c>
          <w:tcPr>
            <w:tcW w:w="832"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c>
          <w:tcPr>
            <w:tcW w:w="833" w:type="dxa"/>
          </w:tcPr>
          <w:p w:rsidR="002B1ECB" w:rsidRPr="002B1ECB" w:rsidRDefault="002B1ECB" w:rsidP="00EF5DCB">
            <w:pPr>
              <w:jc w:val="both"/>
              <w:cnfStyle w:val="000000000000"/>
              <w:rPr>
                <w:sz w:val="20"/>
                <w:szCs w:val="20"/>
              </w:rPr>
            </w:pPr>
          </w:p>
        </w:tc>
      </w:tr>
      <w:tr w:rsidR="002B1ECB" w:rsidRPr="002B1ECB" w:rsidTr="00EF5DCB">
        <w:trPr>
          <w:cnfStyle w:val="000000100000"/>
        </w:trPr>
        <w:tc>
          <w:tcPr>
            <w:cnfStyle w:val="001000000000"/>
            <w:tcW w:w="2093" w:type="dxa"/>
          </w:tcPr>
          <w:p w:rsidR="002B1ECB" w:rsidRPr="002B1ECB" w:rsidRDefault="002B1ECB" w:rsidP="00EF5DCB">
            <w:pPr>
              <w:jc w:val="both"/>
              <w:rPr>
                <w:rFonts w:eastAsia="Times New Roman"/>
                <w:color w:val="000000"/>
                <w:sz w:val="20"/>
                <w:szCs w:val="20"/>
                <w:lang w:eastAsia="en-GB"/>
              </w:rPr>
            </w:pPr>
            <w:r w:rsidRPr="00290638">
              <w:rPr>
                <w:rFonts w:eastAsia="Times New Roman"/>
                <w:color w:val="000000"/>
                <w:sz w:val="20"/>
                <w:szCs w:val="20"/>
                <w:lang w:eastAsia="en-GB"/>
              </w:rPr>
              <w:t>Assessment</w:t>
            </w:r>
          </w:p>
        </w:tc>
        <w:tc>
          <w:tcPr>
            <w:tcW w:w="832"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c>
          <w:tcPr>
            <w:tcW w:w="832"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c>
          <w:tcPr>
            <w:tcW w:w="833" w:type="dxa"/>
          </w:tcPr>
          <w:p w:rsidR="002B1ECB" w:rsidRPr="002B1ECB" w:rsidRDefault="002B1ECB" w:rsidP="00EF5DCB">
            <w:pPr>
              <w:jc w:val="both"/>
              <w:cnfStyle w:val="000000100000"/>
              <w:rPr>
                <w:sz w:val="20"/>
                <w:szCs w:val="20"/>
              </w:rPr>
            </w:pPr>
          </w:p>
        </w:tc>
      </w:tr>
    </w:tbl>
    <w:p w:rsidR="002B1ECB" w:rsidRDefault="002B1ECB" w:rsidP="002B1ECB">
      <w:pPr>
        <w:jc w:val="both"/>
        <w:rPr>
          <w:rFonts w:ascii="Arial" w:hAnsi="Arial" w:cs="Arial"/>
          <w:sz w:val="20"/>
          <w:szCs w:val="20"/>
        </w:rPr>
      </w:pPr>
    </w:p>
    <w:p w:rsidR="002B1ECB" w:rsidRDefault="002B1ECB" w:rsidP="002B1ECB">
      <w:pPr>
        <w:jc w:val="both"/>
        <w:rPr>
          <w:rFonts w:ascii="Arial" w:hAnsi="Arial" w:cs="Arial"/>
          <w:sz w:val="20"/>
          <w:szCs w:val="20"/>
        </w:rPr>
      </w:pPr>
      <w:r>
        <w:rPr>
          <w:rFonts w:ascii="Arial" w:hAnsi="Arial" w:cs="Arial"/>
          <w:sz w:val="20"/>
          <w:szCs w:val="20"/>
        </w:rPr>
        <w:t>Table 16: Products delivered</w:t>
      </w:r>
    </w:p>
    <w:p w:rsidR="00EE59AC" w:rsidRDefault="00EE59AC" w:rsidP="002B1ECB">
      <w:pPr>
        <w:jc w:val="both"/>
        <w:rPr>
          <w:rFonts w:ascii="Arial" w:hAnsi="Arial" w:cs="Arial"/>
          <w:sz w:val="20"/>
          <w:szCs w:val="20"/>
        </w:rPr>
      </w:pPr>
    </w:p>
    <w:p w:rsidR="00EE59AC" w:rsidRDefault="00EE59AC" w:rsidP="002B1ECB">
      <w:pPr>
        <w:jc w:val="both"/>
        <w:rPr>
          <w:rFonts w:ascii="Arial" w:hAnsi="Arial" w:cs="Arial"/>
          <w:sz w:val="20"/>
          <w:szCs w:val="20"/>
        </w:rPr>
      </w:pPr>
    </w:p>
    <w:p w:rsidR="002B1ECB" w:rsidRPr="002B1ECB" w:rsidRDefault="002B1ECB" w:rsidP="002B1ECB">
      <w:pPr>
        <w:jc w:val="both"/>
        <w:rPr>
          <w:rFonts w:ascii="Arial" w:hAnsi="Arial" w:cs="Arial"/>
          <w:sz w:val="20"/>
          <w:szCs w:val="20"/>
        </w:rPr>
      </w:pPr>
      <w:r w:rsidRPr="002B1ECB">
        <w:rPr>
          <w:rFonts w:ascii="Arial" w:hAnsi="Arial" w:cs="Arial"/>
          <w:sz w:val="20"/>
          <w:szCs w:val="20"/>
        </w:rPr>
        <w:lastRenderedPageBreak/>
        <w:t>Key to products:</w:t>
      </w:r>
    </w:p>
    <w:p w:rsidR="002B1ECB" w:rsidRPr="002B1ECB" w:rsidRDefault="002B1ECB" w:rsidP="002B1ECB">
      <w:pPr>
        <w:pStyle w:val="ListParagraph"/>
        <w:numPr>
          <w:ilvl w:val="0"/>
          <w:numId w:val="31"/>
        </w:numPr>
        <w:spacing w:after="0" w:line="240" w:lineRule="auto"/>
        <w:contextualSpacing w:val="0"/>
        <w:rPr>
          <w:rFonts w:ascii="Arial" w:hAnsi="Arial" w:cs="Arial"/>
          <w:sz w:val="20"/>
          <w:szCs w:val="20"/>
        </w:rPr>
      </w:pPr>
      <w:r w:rsidRPr="002B1ECB">
        <w:rPr>
          <w:rFonts w:ascii="Arial" w:hAnsi="Arial" w:cs="Arial"/>
          <w:sz w:val="20"/>
          <w:szCs w:val="20"/>
        </w:rPr>
        <w:t>Start-Ups support</w:t>
      </w:r>
    </w:p>
    <w:p w:rsidR="002B1ECB" w:rsidRPr="002B1ECB" w:rsidRDefault="002B1ECB" w:rsidP="002B1ECB">
      <w:pPr>
        <w:pStyle w:val="ListParagraph"/>
        <w:numPr>
          <w:ilvl w:val="0"/>
          <w:numId w:val="31"/>
        </w:numPr>
        <w:spacing w:after="0" w:line="240" w:lineRule="auto"/>
        <w:contextualSpacing w:val="0"/>
        <w:rPr>
          <w:rFonts w:ascii="Arial" w:hAnsi="Arial" w:cs="Arial"/>
          <w:sz w:val="20"/>
          <w:szCs w:val="20"/>
        </w:rPr>
      </w:pPr>
      <w:r w:rsidRPr="002B1ECB">
        <w:rPr>
          <w:rFonts w:ascii="Arial" w:hAnsi="Arial" w:cs="Arial"/>
          <w:sz w:val="20"/>
          <w:szCs w:val="20"/>
        </w:rPr>
        <w:t>Qualifications for running a business</w:t>
      </w:r>
    </w:p>
    <w:p w:rsidR="002B1ECB" w:rsidRPr="002B1ECB" w:rsidRDefault="002B1ECB" w:rsidP="002B1ECB">
      <w:pPr>
        <w:pStyle w:val="ListParagraph"/>
        <w:numPr>
          <w:ilvl w:val="0"/>
          <w:numId w:val="31"/>
        </w:numPr>
        <w:spacing w:after="0" w:line="240" w:lineRule="auto"/>
        <w:contextualSpacing w:val="0"/>
        <w:rPr>
          <w:rFonts w:ascii="Arial" w:hAnsi="Arial" w:cs="Arial"/>
          <w:sz w:val="20"/>
          <w:szCs w:val="20"/>
        </w:rPr>
      </w:pPr>
      <w:r w:rsidRPr="002B1ECB">
        <w:rPr>
          <w:rFonts w:ascii="Arial" w:hAnsi="Arial" w:cs="Arial"/>
          <w:sz w:val="20"/>
          <w:szCs w:val="20"/>
        </w:rPr>
        <w:t>Drafting out a Business Plan</w:t>
      </w:r>
    </w:p>
    <w:p w:rsidR="002B1ECB" w:rsidRPr="002B1ECB" w:rsidRDefault="002B1ECB" w:rsidP="002B1ECB">
      <w:pPr>
        <w:pStyle w:val="ListParagraph"/>
        <w:numPr>
          <w:ilvl w:val="0"/>
          <w:numId w:val="31"/>
        </w:numPr>
        <w:spacing w:after="0" w:line="240" w:lineRule="auto"/>
        <w:contextualSpacing w:val="0"/>
        <w:rPr>
          <w:rFonts w:ascii="Arial" w:hAnsi="Arial" w:cs="Arial"/>
          <w:sz w:val="20"/>
          <w:szCs w:val="20"/>
        </w:rPr>
      </w:pPr>
      <w:r w:rsidRPr="002B1ECB">
        <w:rPr>
          <w:rFonts w:ascii="Arial" w:hAnsi="Arial" w:cs="Arial"/>
          <w:sz w:val="20"/>
          <w:szCs w:val="20"/>
        </w:rPr>
        <w:t>Designing ICT systems</w:t>
      </w:r>
    </w:p>
    <w:p w:rsidR="002B1ECB" w:rsidRPr="002B1ECB" w:rsidRDefault="002B1ECB" w:rsidP="002B1ECB">
      <w:pPr>
        <w:pStyle w:val="ListParagraph"/>
        <w:numPr>
          <w:ilvl w:val="0"/>
          <w:numId w:val="31"/>
        </w:numPr>
        <w:spacing w:after="0" w:line="240" w:lineRule="auto"/>
        <w:contextualSpacing w:val="0"/>
        <w:rPr>
          <w:rFonts w:ascii="Arial" w:hAnsi="Arial" w:cs="Arial"/>
          <w:sz w:val="20"/>
          <w:szCs w:val="20"/>
        </w:rPr>
      </w:pPr>
      <w:r w:rsidRPr="002B1ECB">
        <w:rPr>
          <w:rFonts w:ascii="Arial" w:hAnsi="Arial" w:cs="Arial"/>
          <w:sz w:val="20"/>
          <w:szCs w:val="20"/>
        </w:rPr>
        <w:t>Marketing/Publicity plan</w:t>
      </w:r>
    </w:p>
    <w:p w:rsidR="002B1ECB" w:rsidRPr="002B1ECB" w:rsidRDefault="002B1ECB" w:rsidP="002B1ECB">
      <w:pPr>
        <w:pStyle w:val="ListParagraph"/>
        <w:numPr>
          <w:ilvl w:val="0"/>
          <w:numId w:val="31"/>
        </w:numPr>
        <w:spacing w:after="0" w:line="240" w:lineRule="auto"/>
        <w:contextualSpacing w:val="0"/>
        <w:rPr>
          <w:rFonts w:ascii="Arial" w:hAnsi="Arial" w:cs="Arial"/>
          <w:sz w:val="20"/>
          <w:szCs w:val="20"/>
        </w:rPr>
      </w:pPr>
      <w:r w:rsidRPr="002B1ECB">
        <w:rPr>
          <w:rFonts w:ascii="Arial" w:hAnsi="Arial" w:cs="Arial"/>
          <w:sz w:val="20"/>
          <w:szCs w:val="20"/>
        </w:rPr>
        <w:t>Product Design</w:t>
      </w:r>
    </w:p>
    <w:p w:rsidR="002B1ECB" w:rsidRPr="002B1ECB" w:rsidRDefault="002B1ECB" w:rsidP="002B1ECB">
      <w:pPr>
        <w:pStyle w:val="ListParagraph"/>
        <w:numPr>
          <w:ilvl w:val="0"/>
          <w:numId w:val="31"/>
        </w:numPr>
        <w:spacing w:after="0" w:line="240" w:lineRule="auto"/>
        <w:contextualSpacing w:val="0"/>
        <w:rPr>
          <w:rFonts w:ascii="Arial" w:hAnsi="Arial" w:cs="Arial"/>
          <w:sz w:val="20"/>
          <w:szCs w:val="20"/>
        </w:rPr>
      </w:pPr>
      <w:r w:rsidRPr="002B1ECB">
        <w:rPr>
          <w:rFonts w:ascii="Arial" w:hAnsi="Arial" w:cs="Arial"/>
          <w:sz w:val="20"/>
          <w:szCs w:val="20"/>
        </w:rPr>
        <w:t>Prototypes of products</w:t>
      </w:r>
    </w:p>
    <w:p w:rsidR="002B1ECB" w:rsidRPr="002B1ECB" w:rsidRDefault="002B1ECB" w:rsidP="002B1ECB">
      <w:pPr>
        <w:pStyle w:val="ListParagraph"/>
        <w:numPr>
          <w:ilvl w:val="0"/>
          <w:numId w:val="31"/>
        </w:numPr>
        <w:spacing w:after="0" w:line="240" w:lineRule="auto"/>
        <w:contextualSpacing w:val="0"/>
        <w:rPr>
          <w:rFonts w:ascii="Arial" w:hAnsi="Arial" w:cs="Arial"/>
          <w:sz w:val="20"/>
          <w:szCs w:val="20"/>
        </w:rPr>
      </w:pPr>
      <w:r w:rsidRPr="002B1ECB">
        <w:rPr>
          <w:rFonts w:ascii="Arial" w:hAnsi="Arial" w:cs="Arial"/>
          <w:sz w:val="20"/>
          <w:szCs w:val="20"/>
        </w:rPr>
        <w:t>Capacity Building</w:t>
      </w:r>
    </w:p>
    <w:p w:rsidR="002B1ECB" w:rsidRDefault="002B1ECB" w:rsidP="002B1ECB">
      <w:pPr>
        <w:pStyle w:val="ListParagraph"/>
        <w:numPr>
          <w:ilvl w:val="0"/>
          <w:numId w:val="31"/>
        </w:numPr>
        <w:spacing w:after="0" w:line="240" w:lineRule="auto"/>
        <w:contextualSpacing w:val="0"/>
        <w:jc w:val="both"/>
        <w:rPr>
          <w:rFonts w:ascii="Arial" w:hAnsi="Arial" w:cs="Arial"/>
          <w:sz w:val="20"/>
          <w:szCs w:val="20"/>
        </w:rPr>
      </w:pPr>
      <w:r w:rsidRPr="002B1ECB">
        <w:rPr>
          <w:rFonts w:ascii="Arial" w:hAnsi="Arial" w:cs="Arial"/>
          <w:sz w:val="20"/>
          <w:szCs w:val="20"/>
        </w:rPr>
        <w:t>Finance availability</w:t>
      </w:r>
    </w:p>
    <w:p w:rsidR="004C449F" w:rsidRDefault="004C449F" w:rsidP="004C449F">
      <w:pPr>
        <w:jc w:val="both"/>
        <w:rPr>
          <w:rFonts w:ascii="Arial" w:hAnsi="Arial" w:cs="Arial"/>
          <w:sz w:val="20"/>
          <w:szCs w:val="20"/>
        </w:rPr>
      </w:pPr>
    </w:p>
    <w:p w:rsidR="004C449F" w:rsidRDefault="004C449F" w:rsidP="004C449F">
      <w:pPr>
        <w:jc w:val="both"/>
        <w:rPr>
          <w:rFonts w:ascii="Arial" w:hAnsi="Arial" w:cs="Arial"/>
          <w:sz w:val="20"/>
          <w:szCs w:val="20"/>
        </w:rPr>
      </w:pPr>
      <w:r>
        <w:rPr>
          <w:rFonts w:ascii="Arial" w:hAnsi="Arial" w:cs="Arial"/>
          <w:sz w:val="20"/>
          <w:szCs w:val="20"/>
        </w:rPr>
        <w:t xml:space="preserve">In addition to traditional consultants products it is also important to establish </w:t>
      </w:r>
      <w:r w:rsidR="00301166">
        <w:rPr>
          <w:rFonts w:ascii="Arial" w:hAnsi="Arial" w:cs="Arial"/>
          <w:sz w:val="20"/>
          <w:szCs w:val="20"/>
        </w:rPr>
        <w:t xml:space="preserve">new caching and mentoring </w:t>
      </w:r>
      <w:r w:rsidR="00B61191">
        <w:rPr>
          <w:rFonts w:ascii="Arial" w:hAnsi="Arial" w:cs="Arial"/>
          <w:sz w:val="20"/>
          <w:szCs w:val="20"/>
        </w:rPr>
        <w:t>and this was the results:</w:t>
      </w:r>
    </w:p>
    <w:p w:rsidR="00B61191" w:rsidRDefault="00C610CF" w:rsidP="00D30C0B">
      <w:pPr>
        <w:jc w:val="center"/>
        <w:rPr>
          <w:rFonts w:ascii="Arial" w:hAnsi="Arial" w:cs="Arial"/>
          <w:sz w:val="20"/>
          <w:szCs w:val="20"/>
        </w:rPr>
      </w:pPr>
      <w:r w:rsidRPr="00C610CF">
        <w:rPr>
          <w:rFonts w:ascii="Arial" w:hAnsi="Arial" w:cs="Arial"/>
          <w:noProof/>
          <w:sz w:val="20"/>
          <w:szCs w:val="20"/>
          <w:lang w:eastAsia="en-GB"/>
        </w:rPr>
        <w:drawing>
          <wp:inline distT="0" distB="0" distL="0" distR="0">
            <wp:extent cx="4083823" cy="2393342"/>
            <wp:effectExtent l="19050" t="0" r="0" b="0"/>
            <wp:docPr id="4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61191" w:rsidRDefault="00B61191" w:rsidP="004C449F">
      <w:pPr>
        <w:jc w:val="both"/>
        <w:rPr>
          <w:rFonts w:ascii="Arial" w:hAnsi="Arial" w:cs="Arial"/>
          <w:sz w:val="20"/>
          <w:szCs w:val="20"/>
        </w:rPr>
      </w:pPr>
      <w:r>
        <w:rPr>
          <w:rFonts w:ascii="Arial" w:hAnsi="Arial" w:cs="Arial"/>
          <w:sz w:val="20"/>
          <w:szCs w:val="20"/>
        </w:rPr>
        <w:t>Table 17: Coaching &amp; Mentoring</w:t>
      </w:r>
    </w:p>
    <w:p w:rsidR="00B61191" w:rsidRDefault="00B61191" w:rsidP="004C449F">
      <w:pPr>
        <w:jc w:val="both"/>
        <w:rPr>
          <w:rFonts w:ascii="Arial" w:hAnsi="Arial" w:cs="Arial"/>
          <w:sz w:val="20"/>
          <w:szCs w:val="20"/>
        </w:rPr>
      </w:pPr>
    </w:p>
    <w:p w:rsidR="00B61191" w:rsidRDefault="00B61191" w:rsidP="004C449F">
      <w:pPr>
        <w:jc w:val="both"/>
        <w:rPr>
          <w:rFonts w:ascii="Arial" w:hAnsi="Arial" w:cs="Arial"/>
          <w:sz w:val="20"/>
          <w:szCs w:val="20"/>
        </w:rPr>
      </w:pPr>
      <w:r>
        <w:rPr>
          <w:rFonts w:ascii="Arial" w:hAnsi="Arial" w:cs="Arial"/>
          <w:sz w:val="20"/>
          <w:szCs w:val="20"/>
        </w:rPr>
        <w:t xml:space="preserve">This indicates that firstly only eighty </w:t>
      </w:r>
      <w:r w:rsidR="00C610CF">
        <w:rPr>
          <w:rFonts w:ascii="Arial" w:hAnsi="Arial" w:cs="Arial"/>
          <w:sz w:val="20"/>
          <w:szCs w:val="20"/>
        </w:rPr>
        <w:t>agencies use</w:t>
      </w:r>
      <w:r>
        <w:rPr>
          <w:rFonts w:ascii="Arial" w:hAnsi="Arial" w:cs="Arial"/>
          <w:sz w:val="20"/>
          <w:szCs w:val="20"/>
        </w:rPr>
        <w:t xml:space="preserve"> contemporary coaching</w:t>
      </w:r>
      <w:r w:rsidR="00C610CF">
        <w:rPr>
          <w:rFonts w:ascii="Arial" w:hAnsi="Arial" w:cs="Arial"/>
          <w:sz w:val="20"/>
          <w:szCs w:val="20"/>
        </w:rPr>
        <w:t xml:space="preserve"> or mentoring</w:t>
      </w:r>
      <w:r>
        <w:rPr>
          <w:rFonts w:ascii="Arial" w:hAnsi="Arial" w:cs="Arial"/>
          <w:sz w:val="20"/>
          <w:szCs w:val="20"/>
        </w:rPr>
        <w:t xml:space="preserve"> methods of assisting the enterprise. </w:t>
      </w:r>
      <w:r w:rsidR="00C241E5">
        <w:rPr>
          <w:rFonts w:ascii="Arial" w:hAnsi="Arial" w:cs="Arial"/>
          <w:sz w:val="20"/>
          <w:szCs w:val="20"/>
        </w:rPr>
        <w:t xml:space="preserve">Only two nations, Belgium and the UK, had a majority applying these new methods. </w:t>
      </w:r>
      <w:r>
        <w:rPr>
          <w:rFonts w:ascii="Arial" w:hAnsi="Arial" w:cs="Arial"/>
          <w:sz w:val="20"/>
          <w:szCs w:val="20"/>
        </w:rPr>
        <w:t xml:space="preserve">One of the established nations to use the </w:t>
      </w:r>
      <w:r w:rsidR="00B167F2">
        <w:rPr>
          <w:rFonts w:ascii="Arial" w:hAnsi="Arial" w:cs="Arial"/>
          <w:sz w:val="20"/>
          <w:szCs w:val="20"/>
        </w:rPr>
        <w:t>internationally</w:t>
      </w:r>
      <w:r>
        <w:rPr>
          <w:rFonts w:ascii="Arial" w:hAnsi="Arial" w:cs="Arial"/>
          <w:sz w:val="20"/>
          <w:szCs w:val="20"/>
        </w:rPr>
        <w:t xml:space="preserve"> recognised “Springboard” Coaching System is Norway. This is reflected in the narrative comments made </w:t>
      </w:r>
      <w:r w:rsidR="00C610CF">
        <w:rPr>
          <w:rFonts w:ascii="Arial" w:hAnsi="Arial" w:cs="Arial"/>
          <w:sz w:val="20"/>
          <w:szCs w:val="20"/>
        </w:rPr>
        <w:t>by their respondents;</w:t>
      </w:r>
      <w:r>
        <w:rPr>
          <w:rFonts w:ascii="Arial" w:hAnsi="Arial" w:cs="Arial"/>
          <w:sz w:val="20"/>
          <w:szCs w:val="20"/>
        </w:rPr>
        <w:t xml:space="preserve"> with interesting insights:</w:t>
      </w:r>
    </w:p>
    <w:p w:rsidR="00B61191" w:rsidRPr="00B61191" w:rsidRDefault="00B61191" w:rsidP="00B61191">
      <w:pPr>
        <w:pStyle w:val="ListParagraph"/>
        <w:numPr>
          <w:ilvl w:val="0"/>
          <w:numId w:val="32"/>
        </w:numPr>
        <w:rPr>
          <w:rFonts w:ascii="Arial" w:hAnsi="Arial" w:cs="Arial"/>
          <w:sz w:val="20"/>
          <w:szCs w:val="20"/>
        </w:rPr>
      </w:pPr>
      <w:r w:rsidRPr="00B61191">
        <w:rPr>
          <w:rFonts w:ascii="Arial" w:hAnsi="Arial" w:cs="Arial"/>
          <w:sz w:val="20"/>
          <w:szCs w:val="20"/>
        </w:rPr>
        <w:t xml:space="preserve">“We use the coaching approach in meetings with entrepreneurs. </w:t>
      </w:r>
      <w:r>
        <w:rPr>
          <w:rStyle w:val="google-src-text1"/>
        </w:rPr>
        <w:t>Grunnkurs The Coaches Training Institute v/Inger Karin Larsen Nerheim.</w:t>
      </w:r>
      <w:r w:rsidRPr="00B61191">
        <w:rPr>
          <w:rFonts w:ascii="Arial" w:hAnsi="Arial" w:cs="Arial"/>
          <w:sz w:val="20"/>
          <w:szCs w:val="20"/>
        </w:rPr>
        <w:t xml:space="preserve"> Introduction The Coaches Training Institute v </w:t>
      </w:r>
      <w:proofErr w:type="spellStart"/>
      <w:r w:rsidRPr="00B61191">
        <w:rPr>
          <w:rFonts w:ascii="Arial" w:hAnsi="Arial" w:cs="Arial"/>
          <w:sz w:val="20"/>
          <w:szCs w:val="20"/>
        </w:rPr>
        <w:t>Inger</w:t>
      </w:r>
      <w:proofErr w:type="spellEnd"/>
      <w:r w:rsidRPr="00B61191">
        <w:rPr>
          <w:rFonts w:ascii="Arial" w:hAnsi="Arial" w:cs="Arial"/>
          <w:sz w:val="20"/>
          <w:szCs w:val="20"/>
        </w:rPr>
        <w:t xml:space="preserve"> Karin Larsen </w:t>
      </w:r>
      <w:proofErr w:type="spellStart"/>
      <w:r w:rsidRPr="00B61191">
        <w:rPr>
          <w:rFonts w:ascii="Arial" w:hAnsi="Arial" w:cs="Arial"/>
          <w:sz w:val="20"/>
          <w:szCs w:val="20"/>
        </w:rPr>
        <w:t>Nerheim</w:t>
      </w:r>
      <w:proofErr w:type="spellEnd"/>
      <w:r w:rsidRPr="00B61191">
        <w:rPr>
          <w:rFonts w:ascii="Arial" w:hAnsi="Arial" w:cs="Arial"/>
          <w:sz w:val="20"/>
          <w:szCs w:val="20"/>
        </w:rPr>
        <w:t>.”</w:t>
      </w:r>
    </w:p>
    <w:p w:rsidR="00B61191" w:rsidRPr="00B61191" w:rsidRDefault="00B61191" w:rsidP="00B61191">
      <w:pPr>
        <w:pStyle w:val="ListParagraph"/>
        <w:numPr>
          <w:ilvl w:val="0"/>
          <w:numId w:val="32"/>
        </w:numPr>
        <w:jc w:val="both"/>
        <w:rPr>
          <w:rFonts w:ascii="Arial" w:hAnsi="Arial" w:cs="Arial"/>
          <w:sz w:val="20"/>
          <w:szCs w:val="20"/>
        </w:rPr>
      </w:pPr>
      <w:r w:rsidRPr="00B61191">
        <w:rPr>
          <w:rFonts w:ascii="Arial" w:hAnsi="Arial" w:cs="Arial"/>
          <w:sz w:val="20"/>
          <w:szCs w:val="20"/>
        </w:rPr>
        <w:t>“[Using the</w:t>
      </w:r>
      <w:proofErr w:type="gramStart"/>
      <w:r w:rsidRPr="00B61191">
        <w:rPr>
          <w:rFonts w:ascii="Arial" w:hAnsi="Arial" w:cs="Arial"/>
          <w:sz w:val="20"/>
          <w:szCs w:val="20"/>
        </w:rPr>
        <w:t>]‘Wheel</w:t>
      </w:r>
      <w:proofErr w:type="gramEnd"/>
      <w:r w:rsidRPr="00B61191">
        <w:rPr>
          <w:rFonts w:ascii="Arial" w:hAnsi="Arial" w:cs="Arial"/>
          <w:sz w:val="20"/>
          <w:szCs w:val="20"/>
        </w:rPr>
        <w:t xml:space="preserve"> of Life’,</w:t>
      </w:r>
      <w:r>
        <w:rPr>
          <w:rStyle w:val="google-src-text1"/>
        </w:rPr>
        <w:t>”LØFT” og ”GROW” som metode, men coaching som generell teknikk i forhold til aktuell problemstilling</w:t>
      </w:r>
      <w:r w:rsidRPr="00B61191">
        <w:rPr>
          <w:rFonts w:ascii="Arial" w:hAnsi="Arial" w:cs="Arial"/>
          <w:sz w:val="20"/>
          <w:szCs w:val="20"/>
        </w:rPr>
        <w:t xml:space="preserve"> ‘LIFT’ and ‘Grow’ as ... methods, but coaching as a general technique in relation to the relevant issue [not so].”</w:t>
      </w:r>
    </w:p>
    <w:p w:rsidR="00B61191" w:rsidRPr="00B61191" w:rsidRDefault="00B61191" w:rsidP="00B61191">
      <w:pPr>
        <w:pStyle w:val="ListParagraph"/>
        <w:numPr>
          <w:ilvl w:val="0"/>
          <w:numId w:val="32"/>
        </w:numPr>
        <w:jc w:val="both"/>
        <w:rPr>
          <w:rFonts w:ascii="Arial" w:hAnsi="Arial" w:cs="Arial"/>
          <w:sz w:val="20"/>
          <w:szCs w:val="20"/>
        </w:rPr>
      </w:pPr>
      <w:r w:rsidRPr="00B61191">
        <w:rPr>
          <w:rFonts w:ascii="Arial" w:hAnsi="Arial" w:cs="Arial"/>
          <w:sz w:val="20"/>
          <w:szCs w:val="20"/>
        </w:rPr>
        <w:t xml:space="preserve">“Each entrepreneurial companies that will be eligible to Springboard being coached in the further development of the business plan through workshops and </w:t>
      </w:r>
      <w:r>
        <w:rPr>
          <w:rStyle w:val="google-src-text1"/>
        </w:rPr>
        <w:t>elektronisk kommunikasjon.</w:t>
      </w:r>
      <w:r w:rsidRPr="00B61191">
        <w:rPr>
          <w:rFonts w:ascii="Arial" w:hAnsi="Arial" w:cs="Arial"/>
          <w:sz w:val="20"/>
          <w:szCs w:val="20"/>
        </w:rPr>
        <w:t xml:space="preserve"> electronic communication. </w:t>
      </w:r>
      <w:r>
        <w:rPr>
          <w:rStyle w:val="google-src-text1"/>
        </w:rPr>
        <w:t>Våre forretningsutviklere har arbeidserfaringer og egnethet som ikke har gjort det nødvendig med noen</w:t>
      </w:r>
      <w:r w:rsidRPr="00B61191">
        <w:rPr>
          <w:rFonts w:ascii="Arial" w:hAnsi="Arial" w:cs="Arial"/>
          <w:sz w:val="20"/>
          <w:szCs w:val="20"/>
        </w:rPr>
        <w:t xml:space="preserve"> Our business developers have work experience and fitness that have necessitated some </w:t>
      </w:r>
      <w:r>
        <w:rPr>
          <w:rStyle w:val="google-src-text1"/>
        </w:rPr>
        <w:t>felles rådgivningsteknikk.</w:t>
      </w:r>
      <w:r w:rsidRPr="00B61191">
        <w:rPr>
          <w:rFonts w:ascii="Arial" w:hAnsi="Arial" w:cs="Arial"/>
          <w:sz w:val="20"/>
          <w:szCs w:val="20"/>
        </w:rPr>
        <w:t xml:space="preserve"> common counselling techniques. “</w:t>
      </w:r>
    </w:p>
    <w:p w:rsidR="00B61191" w:rsidRDefault="00B61191" w:rsidP="00B61191">
      <w:pPr>
        <w:pStyle w:val="ListParagraph"/>
        <w:numPr>
          <w:ilvl w:val="0"/>
          <w:numId w:val="32"/>
        </w:numPr>
        <w:rPr>
          <w:rFonts w:ascii="Arial" w:hAnsi="Arial" w:cs="Arial"/>
          <w:sz w:val="20"/>
          <w:szCs w:val="20"/>
        </w:rPr>
      </w:pPr>
      <w:r w:rsidRPr="00B61191">
        <w:rPr>
          <w:rFonts w:ascii="Arial" w:hAnsi="Arial" w:cs="Arial"/>
          <w:sz w:val="20"/>
          <w:szCs w:val="20"/>
        </w:rPr>
        <w:t xml:space="preserve">“Some [staff] are trained </w:t>
      </w:r>
      <w:r w:rsidR="00B167F2" w:rsidRPr="00B61191">
        <w:rPr>
          <w:rFonts w:ascii="Arial" w:hAnsi="Arial" w:cs="Arial"/>
          <w:sz w:val="20"/>
          <w:szCs w:val="20"/>
        </w:rPr>
        <w:t>coach;</w:t>
      </w:r>
      <w:r w:rsidRPr="00B61191">
        <w:rPr>
          <w:rFonts w:ascii="Arial" w:hAnsi="Arial" w:cs="Arial"/>
          <w:sz w:val="20"/>
          <w:szCs w:val="20"/>
        </w:rPr>
        <w:t xml:space="preserve"> others are more self-taught [using] </w:t>
      </w:r>
      <w:r>
        <w:rPr>
          <w:rStyle w:val="google-src-text1"/>
        </w:rPr>
        <w:t>NLP</w:t>
      </w:r>
      <w:r w:rsidRPr="00B61191">
        <w:rPr>
          <w:rFonts w:ascii="Arial" w:hAnsi="Arial" w:cs="Arial"/>
          <w:sz w:val="20"/>
          <w:szCs w:val="20"/>
        </w:rPr>
        <w:t xml:space="preserve"> NLP </w:t>
      </w:r>
      <w:r>
        <w:rPr>
          <w:rStyle w:val="google-src-text1"/>
        </w:rPr>
        <w:t>kommunikologi</w:t>
      </w:r>
      <w:r w:rsidRPr="00B61191">
        <w:rPr>
          <w:rFonts w:ascii="Arial" w:hAnsi="Arial" w:cs="Arial"/>
          <w:sz w:val="20"/>
          <w:szCs w:val="20"/>
        </w:rPr>
        <w:t xml:space="preserve"> and </w:t>
      </w:r>
      <w:proofErr w:type="spellStart"/>
      <w:proofErr w:type="gramStart"/>
      <w:r w:rsidRPr="00B61191">
        <w:rPr>
          <w:rFonts w:ascii="Arial" w:hAnsi="Arial" w:cs="Arial"/>
          <w:sz w:val="20"/>
          <w:szCs w:val="20"/>
        </w:rPr>
        <w:t>Communicology</w:t>
      </w:r>
      <w:proofErr w:type="spellEnd"/>
      <w:r w:rsidRPr="00B61191">
        <w:rPr>
          <w:rFonts w:ascii="Arial" w:hAnsi="Arial" w:cs="Arial"/>
          <w:sz w:val="20"/>
          <w:szCs w:val="20"/>
        </w:rPr>
        <w:t xml:space="preserve"> .”</w:t>
      </w:r>
      <w:proofErr w:type="gramEnd"/>
    </w:p>
    <w:p w:rsidR="009D6AD6" w:rsidRDefault="00B61191" w:rsidP="00B61191">
      <w:pPr>
        <w:jc w:val="both"/>
        <w:rPr>
          <w:rFonts w:ascii="Arial" w:hAnsi="Arial" w:cs="Arial"/>
          <w:sz w:val="20"/>
          <w:szCs w:val="20"/>
        </w:rPr>
      </w:pPr>
      <w:r>
        <w:rPr>
          <w:rFonts w:ascii="Arial" w:hAnsi="Arial" w:cs="Arial"/>
          <w:sz w:val="20"/>
          <w:szCs w:val="20"/>
        </w:rPr>
        <w:t xml:space="preserve">This is encouraging on the one hand but needs more investment because of the demonstrably success rates with coaching techniques used versus traditional product driven interventions.  </w:t>
      </w:r>
      <w:r w:rsidR="005E16DB">
        <w:rPr>
          <w:rFonts w:ascii="Arial" w:hAnsi="Arial" w:cs="Arial"/>
          <w:sz w:val="20"/>
          <w:szCs w:val="20"/>
        </w:rPr>
        <w:t xml:space="preserve">Allocated time to the coaching process also varies without being able to find any regular pattern – more research is required to gauge an accurate picture. Most coaching programmes have a negotiable period. The span of time though runs from two weeks to two years in total time. Organisationally this is the main drawback for business support professional </w:t>
      </w:r>
      <w:r w:rsidR="00B167F2">
        <w:rPr>
          <w:rFonts w:ascii="Arial" w:hAnsi="Arial" w:cs="Arial"/>
          <w:sz w:val="20"/>
          <w:szCs w:val="20"/>
        </w:rPr>
        <w:t>that</w:t>
      </w:r>
      <w:r w:rsidR="005E16DB">
        <w:rPr>
          <w:rFonts w:ascii="Arial" w:hAnsi="Arial" w:cs="Arial"/>
          <w:sz w:val="20"/>
          <w:szCs w:val="20"/>
        </w:rPr>
        <w:t xml:space="preserve"> prefer a supply </w:t>
      </w:r>
      <w:r w:rsidR="005E16DB">
        <w:rPr>
          <w:rFonts w:ascii="Arial" w:hAnsi="Arial" w:cs="Arial"/>
          <w:sz w:val="20"/>
          <w:szCs w:val="20"/>
        </w:rPr>
        <w:lastRenderedPageBreak/>
        <w:t xml:space="preserve">driven model not demand driven. </w:t>
      </w:r>
      <w:r w:rsidR="009D6AD6">
        <w:rPr>
          <w:rFonts w:ascii="Arial" w:hAnsi="Arial" w:cs="Arial"/>
          <w:sz w:val="20"/>
          <w:szCs w:val="20"/>
        </w:rPr>
        <w:t>Comments on coaching on and by practitioners demonstrate its usefulness:</w:t>
      </w:r>
    </w:p>
    <w:p w:rsidR="009D6AD6" w:rsidRPr="009D6AD6" w:rsidRDefault="009D6AD6" w:rsidP="009D6AD6">
      <w:pPr>
        <w:pStyle w:val="ListParagraph"/>
        <w:numPr>
          <w:ilvl w:val="0"/>
          <w:numId w:val="33"/>
        </w:numPr>
        <w:rPr>
          <w:rFonts w:ascii="Arial" w:hAnsi="Arial" w:cs="Arial"/>
          <w:sz w:val="20"/>
          <w:szCs w:val="20"/>
        </w:rPr>
      </w:pPr>
      <w:r>
        <w:rPr>
          <w:rStyle w:val="google-src-text1"/>
        </w:rPr>
        <w:t>viktigst er ærlighet og ansvarliggjøring.</w:t>
      </w:r>
      <w:r w:rsidRPr="009D6AD6">
        <w:rPr>
          <w:rFonts w:ascii="Arial" w:hAnsi="Arial" w:cs="Arial"/>
          <w:sz w:val="20"/>
          <w:szCs w:val="20"/>
        </w:rPr>
        <w:t>”Most important is honesty and accountability</w:t>
      </w:r>
      <w:r w:rsidR="00B167F2" w:rsidRPr="009D6AD6">
        <w:rPr>
          <w:rFonts w:ascii="Arial" w:hAnsi="Arial" w:cs="Arial"/>
          <w:sz w:val="20"/>
          <w:szCs w:val="20"/>
        </w:rPr>
        <w:t>. “</w:t>
      </w:r>
    </w:p>
    <w:p w:rsidR="009D6AD6" w:rsidRPr="009D6AD6" w:rsidRDefault="009D6AD6" w:rsidP="009D6AD6">
      <w:pPr>
        <w:pStyle w:val="ListParagraph"/>
        <w:numPr>
          <w:ilvl w:val="0"/>
          <w:numId w:val="33"/>
        </w:numPr>
        <w:rPr>
          <w:rFonts w:ascii="Arial" w:hAnsi="Arial" w:cs="Arial"/>
          <w:sz w:val="20"/>
          <w:szCs w:val="20"/>
        </w:rPr>
      </w:pPr>
      <w:r>
        <w:rPr>
          <w:rStyle w:val="google-src-text1"/>
        </w:rPr>
        <w:t>En må i tillegg benytte egen erfaring og stille gode spørsmål som kan være med på å skape tillit, gode tankeprosesser, og få fokus på</w:t>
      </w:r>
      <w:r w:rsidRPr="009D6AD6">
        <w:rPr>
          <w:rFonts w:ascii="Arial" w:hAnsi="Arial" w:cs="Arial"/>
          <w:sz w:val="20"/>
          <w:szCs w:val="20"/>
        </w:rPr>
        <w:t>”One must also use their own experience and asking good questions that can help to build confidence, good thought processes, and few focus on</w:t>
      </w:r>
      <w:r>
        <w:rPr>
          <w:rStyle w:val="google-src-text1"/>
        </w:rPr>
        <w:t>de områdene som er utfordringen.</w:t>
      </w:r>
      <w:r w:rsidRPr="009D6AD6">
        <w:rPr>
          <w:rFonts w:ascii="Arial" w:hAnsi="Arial" w:cs="Arial"/>
          <w:sz w:val="20"/>
          <w:szCs w:val="20"/>
        </w:rPr>
        <w:t xml:space="preserve"> the areas that is the challenge.”</w:t>
      </w:r>
    </w:p>
    <w:p w:rsidR="009D6AD6" w:rsidRPr="009D6AD6" w:rsidRDefault="009D6AD6" w:rsidP="009D6AD6">
      <w:pPr>
        <w:pStyle w:val="ListParagraph"/>
        <w:numPr>
          <w:ilvl w:val="0"/>
          <w:numId w:val="33"/>
        </w:numPr>
        <w:rPr>
          <w:rFonts w:ascii="Arial" w:hAnsi="Arial" w:cs="Arial"/>
          <w:sz w:val="20"/>
          <w:szCs w:val="20"/>
        </w:rPr>
      </w:pPr>
      <w:r>
        <w:rPr>
          <w:rStyle w:val="google-src-text1"/>
        </w:rPr>
        <w:t>Utfordringen er å finne den riktige matchen mellom etablerer og mentor.</w:t>
      </w:r>
      <w:r w:rsidRPr="009D6AD6">
        <w:rPr>
          <w:rFonts w:ascii="Arial" w:hAnsi="Arial" w:cs="Arial"/>
          <w:sz w:val="20"/>
          <w:szCs w:val="20"/>
        </w:rPr>
        <w:t>”The challenge is to find the right match between establish and mentor.”</w:t>
      </w:r>
    </w:p>
    <w:p w:rsidR="009D6AD6" w:rsidRPr="009D6AD6" w:rsidRDefault="009D6AD6" w:rsidP="009D6AD6">
      <w:pPr>
        <w:pStyle w:val="ListParagraph"/>
        <w:numPr>
          <w:ilvl w:val="0"/>
          <w:numId w:val="33"/>
        </w:numPr>
        <w:rPr>
          <w:rFonts w:ascii="Arial" w:hAnsi="Arial" w:cs="Arial"/>
          <w:sz w:val="20"/>
          <w:szCs w:val="20"/>
        </w:rPr>
      </w:pPr>
      <w:r>
        <w:rPr>
          <w:rStyle w:val="google-src-text1"/>
        </w:rPr>
        <w:t>Spesielt nyttig for å forankre og kvalitetssikre mål / visjon, og for å løse opp i mulige hindre for måloppnåelse.</w:t>
      </w:r>
      <w:r w:rsidRPr="009D6AD6">
        <w:rPr>
          <w:rFonts w:ascii="Arial" w:hAnsi="Arial" w:cs="Arial"/>
          <w:sz w:val="20"/>
          <w:szCs w:val="20"/>
        </w:rPr>
        <w:t>”Especially useful for anchoring and quality of goals / vision, and to resolve potential obstacles to goal attainment.”</w:t>
      </w:r>
    </w:p>
    <w:p w:rsidR="009D6AD6" w:rsidRPr="009D6AD6" w:rsidRDefault="009D6AD6" w:rsidP="009D6AD6">
      <w:pPr>
        <w:pStyle w:val="ListParagraph"/>
        <w:numPr>
          <w:ilvl w:val="0"/>
          <w:numId w:val="33"/>
        </w:numPr>
        <w:rPr>
          <w:rFonts w:ascii="Arial" w:hAnsi="Arial" w:cs="Arial"/>
          <w:sz w:val="20"/>
          <w:szCs w:val="20"/>
        </w:rPr>
      </w:pPr>
      <w:r>
        <w:rPr>
          <w:rStyle w:val="google-src-text1"/>
        </w:rPr>
        <w:t>Coaching et godt redskap til å la kunden få vurdert og avklart levedyktighet av sin forretnings idé.</w:t>
      </w:r>
      <w:r w:rsidRPr="009D6AD6">
        <w:rPr>
          <w:rFonts w:ascii="Arial" w:hAnsi="Arial" w:cs="Arial"/>
          <w:sz w:val="20"/>
          <w:szCs w:val="20"/>
        </w:rPr>
        <w:t>”Coaching a good tool to let the customer reviewed and clarified the viability of their business idea.”</w:t>
      </w:r>
    </w:p>
    <w:p w:rsidR="00FE4D6F" w:rsidRPr="00FE4D6F" w:rsidRDefault="00B61191" w:rsidP="0038029E">
      <w:pPr>
        <w:jc w:val="both"/>
        <w:rPr>
          <w:rFonts w:ascii="Arial" w:hAnsi="Arial" w:cs="Arial"/>
          <w:sz w:val="20"/>
          <w:szCs w:val="20"/>
        </w:rPr>
      </w:pPr>
      <w:r>
        <w:rPr>
          <w:rFonts w:ascii="Arial" w:hAnsi="Arial" w:cs="Arial"/>
          <w:sz w:val="20"/>
          <w:szCs w:val="20"/>
        </w:rPr>
        <w:t>The main help from all business support professional is with finance and helping raise investments into the business.</w:t>
      </w:r>
      <w:r w:rsidR="009D6AD6">
        <w:rPr>
          <w:rFonts w:ascii="Arial" w:hAnsi="Arial" w:cs="Arial"/>
          <w:sz w:val="20"/>
          <w:szCs w:val="20"/>
        </w:rPr>
        <w:t xml:space="preserve"> </w:t>
      </w:r>
      <w:r w:rsidR="007D49FB">
        <w:rPr>
          <w:rFonts w:ascii="Arial" w:hAnsi="Arial" w:cs="Arial"/>
          <w:sz w:val="20"/>
          <w:szCs w:val="20"/>
        </w:rPr>
        <w:t>Substantial</w:t>
      </w:r>
      <w:r>
        <w:rPr>
          <w:rFonts w:ascii="Arial" w:hAnsi="Arial" w:cs="Arial"/>
          <w:sz w:val="20"/>
          <w:szCs w:val="20"/>
        </w:rPr>
        <w:t xml:space="preserve"> numbers of support professionals help with the fina</w:t>
      </w:r>
      <w:r w:rsidR="007D49FB">
        <w:rPr>
          <w:rFonts w:ascii="Arial" w:hAnsi="Arial" w:cs="Arial"/>
          <w:sz w:val="20"/>
          <w:szCs w:val="20"/>
        </w:rPr>
        <w:t>n</w:t>
      </w:r>
      <w:r>
        <w:rPr>
          <w:rFonts w:ascii="Arial" w:hAnsi="Arial" w:cs="Arial"/>
          <w:sz w:val="20"/>
          <w:szCs w:val="20"/>
        </w:rPr>
        <w:t>cing side of business support.</w:t>
      </w:r>
      <w:r w:rsidR="007D49FB">
        <w:rPr>
          <w:rFonts w:ascii="Arial" w:hAnsi="Arial" w:cs="Arial"/>
          <w:sz w:val="20"/>
          <w:szCs w:val="20"/>
        </w:rPr>
        <w:t xml:space="preserve"> The table below records the distribution of the help; with financial advice in the minority due to the liability consequences of </w:t>
      </w:r>
      <w:r w:rsidR="0038029E">
        <w:rPr>
          <w:rFonts w:ascii="Arial" w:hAnsi="Arial" w:cs="Arial"/>
          <w:sz w:val="20"/>
          <w:szCs w:val="20"/>
        </w:rPr>
        <w:t xml:space="preserve">providing </w:t>
      </w:r>
      <w:r w:rsidR="005E16DB">
        <w:rPr>
          <w:rFonts w:ascii="Arial" w:hAnsi="Arial" w:cs="Arial"/>
          <w:sz w:val="20"/>
          <w:szCs w:val="20"/>
        </w:rPr>
        <w:t>misadvise</w:t>
      </w:r>
      <w:r w:rsidR="0038029E">
        <w:rPr>
          <w:rFonts w:ascii="Arial" w:hAnsi="Arial" w:cs="Arial"/>
          <w:sz w:val="20"/>
          <w:szCs w:val="20"/>
        </w:rPr>
        <w:t xml:space="preserve"> to a client</w:t>
      </w:r>
      <w:r w:rsidR="007D49FB">
        <w:rPr>
          <w:rFonts w:ascii="Arial" w:hAnsi="Arial" w:cs="Arial"/>
          <w:sz w:val="20"/>
          <w:szCs w:val="20"/>
        </w:rPr>
        <w:t>.</w:t>
      </w:r>
      <w:r w:rsidR="005E16DB">
        <w:rPr>
          <w:rFonts w:ascii="Arial" w:hAnsi="Arial" w:cs="Arial"/>
          <w:sz w:val="20"/>
          <w:szCs w:val="20"/>
        </w:rPr>
        <w:t xml:space="preserve">  The remainder are high </w:t>
      </w:r>
      <w:r w:rsidR="0038029E">
        <w:rPr>
          <w:rFonts w:ascii="Arial" w:hAnsi="Arial" w:cs="Arial"/>
          <w:sz w:val="20"/>
          <w:szCs w:val="20"/>
        </w:rPr>
        <w:t xml:space="preserve">relatively </w:t>
      </w:r>
      <w:r w:rsidR="005E16DB">
        <w:rPr>
          <w:rFonts w:ascii="Arial" w:hAnsi="Arial" w:cs="Arial"/>
          <w:sz w:val="20"/>
          <w:szCs w:val="20"/>
        </w:rPr>
        <w:t>intervention rates.</w:t>
      </w:r>
    </w:p>
    <w:p w:rsidR="004D48D3" w:rsidRDefault="0038029E" w:rsidP="003710F6">
      <w:pPr>
        <w:jc w:val="center"/>
        <w:rPr>
          <w:rFonts w:ascii="Arial" w:hAnsi="Arial" w:cs="Arial"/>
          <w:sz w:val="20"/>
        </w:rPr>
      </w:pPr>
      <w:r w:rsidRPr="0038029E">
        <w:rPr>
          <w:rFonts w:ascii="Arial" w:hAnsi="Arial" w:cs="Arial"/>
          <w:noProof/>
          <w:sz w:val="20"/>
          <w:lang w:eastAsia="en-GB"/>
        </w:rPr>
        <w:drawing>
          <wp:inline distT="0" distB="0" distL="0" distR="0">
            <wp:extent cx="4572000" cy="2743200"/>
            <wp:effectExtent l="19050" t="0" r="0" b="0"/>
            <wp:docPr id="4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D48D3" w:rsidRDefault="004D48D3">
      <w:pPr>
        <w:rPr>
          <w:rFonts w:ascii="Arial" w:hAnsi="Arial" w:cs="Arial"/>
          <w:sz w:val="20"/>
        </w:rPr>
      </w:pPr>
      <w:r>
        <w:rPr>
          <w:rFonts w:ascii="Arial" w:hAnsi="Arial" w:cs="Arial"/>
          <w:sz w:val="20"/>
        </w:rPr>
        <w:t xml:space="preserve">Table </w:t>
      </w:r>
      <w:r w:rsidR="007D49FB">
        <w:rPr>
          <w:rFonts w:ascii="Arial" w:hAnsi="Arial" w:cs="Arial"/>
          <w:sz w:val="20"/>
        </w:rPr>
        <w:t>18</w:t>
      </w:r>
      <w:r>
        <w:rPr>
          <w:rFonts w:ascii="Arial" w:hAnsi="Arial" w:cs="Arial"/>
          <w:sz w:val="20"/>
        </w:rPr>
        <w:t>: Do the Agencies Help Obtain Finance</w:t>
      </w:r>
    </w:p>
    <w:p w:rsidR="004D48D3" w:rsidRDefault="004D48D3">
      <w:pPr>
        <w:rPr>
          <w:rFonts w:ascii="Arial" w:hAnsi="Arial" w:cs="Arial"/>
          <w:sz w:val="20"/>
        </w:rPr>
      </w:pPr>
    </w:p>
    <w:p w:rsidR="004E21AA" w:rsidRDefault="004E21AA" w:rsidP="005E16DB">
      <w:pPr>
        <w:jc w:val="both"/>
        <w:rPr>
          <w:rFonts w:ascii="Arial" w:hAnsi="Arial" w:cs="Arial"/>
          <w:sz w:val="20"/>
        </w:rPr>
      </w:pPr>
      <w:r>
        <w:rPr>
          <w:rFonts w:ascii="Arial" w:hAnsi="Arial" w:cs="Arial"/>
          <w:sz w:val="20"/>
        </w:rPr>
        <w:t>Some agencies also attempted to describe the experience and these are some of their commentaries:</w:t>
      </w:r>
    </w:p>
    <w:p w:rsidR="004E21AA" w:rsidRPr="004E21AA" w:rsidRDefault="004E21AA" w:rsidP="004E21AA">
      <w:pPr>
        <w:pStyle w:val="ListParagraph"/>
        <w:numPr>
          <w:ilvl w:val="0"/>
          <w:numId w:val="35"/>
        </w:numPr>
        <w:rPr>
          <w:rFonts w:ascii="Arial" w:hAnsi="Arial" w:cs="Arial"/>
          <w:sz w:val="20"/>
          <w:szCs w:val="20"/>
        </w:rPr>
      </w:pPr>
      <w:r w:rsidRPr="004E21AA">
        <w:rPr>
          <w:rStyle w:val="google-src-text1"/>
          <w:vanish w:val="0"/>
        </w:rPr>
        <w:t>“</w:t>
      </w:r>
      <w:r>
        <w:rPr>
          <w:rStyle w:val="google-src-text1"/>
        </w:rPr>
        <w:t>Vi videreformidler kontakt med finansielle miljøer og virkemiddel apparat, er behjelpelig med å se på planer, budsjett og finansieringsplan</w:t>
      </w:r>
      <w:r w:rsidRPr="004E21AA">
        <w:rPr>
          <w:rFonts w:ascii="Arial" w:hAnsi="Arial" w:cs="Arial"/>
          <w:sz w:val="20"/>
          <w:szCs w:val="20"/>
        </w:rPr>
        <w:t>We will forward contact [into] financial communities and funding agencies, [we] can help you to look at the plans, budget and financing plan</w:t>
      </w:r>
      <w:r>
        <w:rPr>
          <w:rStyle w:val="google-src-text1"/>
        </w:rPr>
        <w:t>og komme med innspill.</w:t>
      </w:r>
      <w:r w:rsidRPr="004E21AA">
        <w:rPr>
          <w:rFonts w:ascii="Arial" w:hAnsi="Arial" w:cs="Arial"/>
          <w:sz w:val="20"/>
          <w:szCs w:val="20"/>
        </w:rPr>
        <w:t xml:space="preserve"> and provide input.”</w:t>
      </w:r>
    </w:p>
    <w:p w:rsidR="004E21AA" w:rsidRPr="004E21AA" w:rsidRDefault="004E21AA" w:rsidP="004E21AA">
      <w:pPr>
        <w:pStyle w:val="ListParagraph"/>
        <w:numPr>
          <w:ilvl w:val="0"/>
          <w:numId w:val="35"/>
        </w:numPr>
        <w:rPr>
          <w:rFonts w:ascii="Arial" w:hAnsi="Arial" w:cs="Arial"/>
          <w:sz w:val="20"/>
          <w:szCs w:val="20"/>
        </w:rPr>
      </w:pPr>
      <w:r>
        <w:rPr>
          <w:rStyle w:val="google-src-text1"/>
        </w:rPr>
        <w:t>Kopling til riktige miljø som kan hjelpe til med finansiering, søknader osv</w:t>
      </w:r>
      <w:r w:rsidRPr="004E21AA">
        <w:rPr>
          <w:rFonts w:ascii="Arial" w:hAnsi="Arial" w:cs="Arial"/>
          <w:sz w:val="20"/>
          <w:szCs w:val="20"/>
        </w:rPr>
        <w:t>”Connection to the appropriate environment that can help with funding applications, etc</w:t>
      </w:r>
      <w:r w:rsidR="00B167F2" w:rsidRPr="004E21AA">
        <w:rPr>
          <w:rFonts w:ascii="Arial" w:hAnsi="Arial" w:cs="Arial"/>
          <w:sz w:val="20"/>
          <w:szCs w:val="20"/>
        </w:rPr>
        <w:t>. “</w:t>
      </w:r>
    </w:p>
    <w:p w:rsidR="004E21AA" w:rsidRDefault="004E21AA" w:rsidP="004E21AA">
      <w:pPr>
        <w:pStyle w:val="ListParagraph"/>
        <w:numPr>
          <w:ilvl w:val="0"/>
          <w:numId w:val="35"/>
        </w:numPr>
        <w:rPr>
          <w:rFonts w:ascii="Arial" w:hAnsi="Arial" w:cs="Arial"/>
          <w:sz w:val="20"/>
          <w:szCs w:val="20"/>
        </w:rPr>
      </w:pPr>
      <w:r w:rsidRPr="004E21AA">
        <w:rPr>
          <w:rFonts w:ascii="Arial" w:hAnsi="Arial" w:cs="Arial"/>
          <w:sz w:val="20"/>
          <w:szCs w:val="20"/>
        </w:rPr>
        <w:t>“Our leading role in this context is to ensure the quality of business plan budgets and create meeting points between entrepreneurs and</w:t>
      </w:r>
      <w:r>
        <w:rPr>
          <w:rStyle w:val="google-src-text1"/>
        </w:rPr>
        <w:t>kapitalmiljøer.</w:t>
      </w:r>
      <w:r w:rsidRPr="004E21AA">
        <w:rPr>
          <w:rFonts w:ascii="Arial" w:hAnsi="Arial" w:cs="Arial"/>
          <w:sz w:val="20"/>
          <w:szCs w:val="20"/>
        </w:rPr>
        <w:t xml:space="preserve"> capital environments.”</w:t>
      </w:r>
    </w:p>
    <w:p w:rsidR="004E21AA" w:rsidRPr="004E21AA" w:rsidRDefault="004E21AA" w:rsidP="004E21AA">
      <w:pPr>
        <w:rPr>
          <w:rFonts w:ascii="Arial" w:hAnsi="Arial" w:cs="Arial"/>
          <w:sz w:val="20"/>
          <w:szCs w:val="20"/>
        </w:rPr>
      </w:pPr>
      <w:r>
        <w:rPr>
          <w:rFonts w:ascii="Arial" w:hAnsi="Arial" w:cs="Arial"/>
          <w:sz w:val="20"/>
          <w:szCs w:val="20"/>
        </w:rPr>
        <w:t>These give substance to the activity and place the success in understanding and accessing into mainstream financial establishments – the networks operating between trusted parties.</w:t>
      </w:r>
    </w:p>
    <w:p w:rsidR="004E21AA" w:rsidRDefault="004E21AA" w:rsidP="005E16DB">
      <w:pPr>
        <w:jc w:val="both"/>
        <w:rPr>
          <w:rFonts w:ascii="Arial" w:hAnsi="Arial" w:cs="Arial"/>
          <w:sz w:val="20"/>
        </w:rPr>
      </w:pPr>
    </w:p>
    <w:p w:rsidR="004D48D3" w:rsidRDefault="00B76D24" w:rsidP="005E16DB">
      <w:pPr>
        <w:jc w:val="both"/>
        <w:rPr>
          <w:rFonts w:ascii="Arial" w:hAnsi="Arial" w:cs="Arial"/>
          <w:sz w:val="20"/>
        </w:rPr>
      </w:pPr>
      <w:r>
        <w:rPr>
          <w:rFonts w:ascii="Arial" w:hAnsi="Arial" w:cs="Arial"/>
          <w:sz w:val="20"/>
        </w:rPr>
        <w:t xml:space="preserve">Sixty percent </w:t>
      </w:r>
      <w:r w:rsidR="005E16DB">
        <w:rPr>
          <w:rFonts w:ascii="Arial" w:hAnsi="Arial" w:cs="Arial"/>
          <w:sz w:val="20"/>
        </w:rPr>
        <w:t xml:space="preserve">of the agencies </w:t>
      </w:r>
      <w:r w:rsidR="009D6AD6">
        <w:rPr>
          <w:rFonts w:ascii="Arial" w:hAnsi="Arial" w:cs="Arial"/>
          <w:sz w:val="20"/>
        </w:rPr>
        <w:t xml:space="preserve">who responded </w:t>
      </w:r>
      <w:r w:rsidR="005E16DB">
        <w:rPr>
          <w:rFonts w:ascii="Arial" w:hAnsi="Arial" w:cs="Arial"/>
          <w:sz w:val="20"/>
        </w:rPr>
        <w:t xml:space="preserve">regularly offer </w:t>
      </w:r>
      <w:r w:rsidR="009D6AD6">
        <w:rPr>
          <w:rFonts w:ascii="Arial" w:hAnsi="Arial" w:cs="Arial"/>
          <w:sz w:val="20"/>
        </w:rPr>
        <w:t xml:space="preserve">training programmes to their clients. The transfer of business skills from the experienced to the inexperienced is at the heart of business support.  It has more rules and regulation than business support itself and has a regular </w:t>
      </w:r>
      <w:r w:rsidR="009D6AD6">
        <w:rPr>
          <w:rFonts w:ascii="Arial" w:hAnsi="Arial" w:cs="Arial"/>
          <w:sz w:val="20"/>
        </w:rPr>
        <w:lastRenderedPageBreak/>
        <w:t>beat of routines that make it attractive to business creation and development.  What you deliver in the way of training will depend upon a number of factors:</w:t>
      </w:r>
    </w:p>
    <w:p w:rsidR="009D6AD6" w:rsidRDefault="009D6AD6" w:rsidP="009D6AD6">
      <w:pPr>
        <w:pStyle w:val="ListParagraph"/>
        <w:numPr>
          <w:ilvl w:val="0"/>
          <w:numId w:val="34"/>
        </w:numPr>
        <w:jc w:val="both"/>
        <w:rPr>
          <w:rFonts w:ascii="Arial" w:hAnsi="Arial" w:cs="Arial"/>
          <w:sz w:val="20"/>
        </w:rPr>
      </w:pPr>
      <w:r>
        <w:rPr>
          <w:rFonts w:ascii="Arial" w:hAnsi="Arial" w:cs="Arial"/>
          <w:sz w:val="20"/>
        </w:rPr>
        <w:t>Capacity</w:t>
      </w:r>
    </w:p>
    <w:p w:rsidR="009D6AD6" w:rsidRDefault="009D6AD6" w:rsidP="009D6AD6">
      <w:pPr>
        <w:pStyle w:val="ListParagraph"/>
        <w:numPr>
          <w:ilvl w:val="0"/>
          <w:numId w:val="34"/>
        </w:numPr>
        <w:jc w:val="both"/>
        <w:rPr>
          <w:rFonts w:ascii="Arial" w:hAnsi="Arial" w:cs="Arial"/>
          <w:sz w:val="20"/>
        </w:rPr>
      </w:pPr>
      <w:r>
        <w:rPr>
          <w:rFonts w:ascii="Arial" w:hAnsi="Arial" w:cs="Arial"/>
          <w:sz w:val="20"/>
        </w:rPr>
        <w:t>Accreditation</w:t>
      </w:r>
    </w:p>
    <w:p w:rsidR="009D6AD6" w:rsidRDefault="009D6AD6" w:rsidP="009D6AD6">
      <w:pPr>
        <w:pStyle w:val="ListParagraph"/>
        <w:numPr>
          <w:ilvl w:val="0"/>
          <w:numId w:val="34"/>
        </w:numPr>
        <w:jc w:val="both"/>
        <w:rPr>
          <w:rFonts w:ascii="Arial" w:hAnsi="Arial" w:cs="Arial"/>
          <w:sz w:val="20"/>
        </w:rPr>
      </w:pPr>
      <w:r>
        <w:rPr>
          <w:rFonts w:ascii="Arial" w:hAnsi="Arial" w:cs="Arial"/>
          <w:sz w:val="20"/>
        </w:rPr>
        <w:t>Economic sector specialism</w:t>
      </w:r>
    </w:p>
    <w:p w:rsidR="009D6AD6" w:rsidRDefault="004E21AA" w:rsidP="009D6AD6">
      <w:pPr>
        <w:pStyle w:val="ListParagraph"/>
        <w:numPr>
          <w:ilvl w:val="0"/>
          <w:numId w:val="34"/>
        </w:numPr>
        <w:jc w:val="both"/>
        <w:rPr>
          <w:rFonts w:ascii="Arial" w:hAnsi="Arial" w:cs="Arial"/>
          <w:sz w:val="20"/>
        </w:rPr>
      </w:pPr>
      <w:r>
        <w:rPr>
          <w:rFonts w:ascii="Arial" w:hAnsi="Arial" w:cs="Arial"/>
          <w:sz w:val="20"/>
        </w:rPr>
        <w:t>Resources required</w:t>
      </w:r>
    </w:p>
    <w:p w:rsidR="004E21AA" w:rsidRPr="009D6AD6" w:rsidRDefault="004E21AA" w:rsidP="009D6AD6">
      <w:pPr>
        <w:pStyle w:val="ListParagraph"/>
        <w:numPr>
          <w:ilvl w:val="0"/>
          <w:numId w:val="34"/>
        </w:numPr>
        <w:jc w:val="both"/>
        <w:rPr>
          <w:rFonts w:ascii="Arial" w:hAnsi="Arial" w:cs="Arial"/>
          <w:sz w:val="20"/>
        </w:rPr>
      </w:pPr>
      <w:r>
        <w:rPr>
          <w:rFonts w:ascii="Arial" w:hAnsi="Arial" w:cs="Arial"/>
          <w:sz w:val="20"/>
        </w:rPr>
        <w:t xml:space="preserve">Expertise of the staff </w:t>
      </w:r>
    </w:p>
    <w:p w:rsidR="004D48D3" w:rsidRDefault="004E21AA" w:rsidP="00B76D24">
      <w:pPr>
        <w:jc w:val="both"/>
        <w:rPr>
          <w:rFonts w:ascii="Arial" w:hAnsi="Arial" w:cs="Arial"/>
          <w:sz w:val="20"/>
        </w:rPr>
      </w:pPr>
      <w:r>
        <w:rPr>
          <w:rFonts w:ascii="Arial" w:hAnsi="Arial" w:cs="Arial"/>
          <w:sz w:val="20"/>
        </w:rPr>
        <w:t xml:space="preserve">This then gives a picture </w:t>
      </w:r>
      <w:r w:rsidR="00B76D24">
        <w:rPr>
          <w:rFonts w:ascii="Arial" w:hAnsi="Arial" w:cs="Arial"/>
          <w:sz w:val="20"/>
        </w:rPr>
        <w:t xml:space="preserve">of the quality of training, by type, that is delivered </w:t>
      </w:r>
      <w:r>
        <w:rPr>
          <w:rFonts w:ascii="Arial" w:hAnsi="Arial" w:cs="Arial"/>
          <w:sz w:val="20"/>
        </w:rPr>
        <w:t>in the table below.  The largest training programmes are Entrepreneurship with sixty percent of firms delivering this type – not surprising given the customers.</w:t>
      </w:r>
      <w:r w:rsidR="00EF5DCB">
        <w:rPr>
          <w:rFonts w:ascii="Arial" w:hAnsi="Arial" w:cs="Arial"/>
          <w:sz w:val="20"/>
        </w:rPr>
        <w:t xml:space="preserve">  What is surprising is the low level of vocational training – more survey work on the customer profile is needed to explain this pattern.</w:t>
      </w:r>
    </w:p>
    <w:p w:rsidR="004D48D3" w:rsidRDefault="00B76D24" w:rsidP="003710F6">
      <w:pPr>
        <w:jc w:val="center"/>
        <w:rPr>
          <w:rFonts w:ascii="Arial" w:hAnsi="Arial" w:cs="Arial"/>
          <w:sz w:val="20"/>
        </w:rPr>
      </w:pPr>
      <w:r w:rsidRPr="00B76D24">
        <w:rPr>
          <w:rFonts w:ascii="Arial" w:hAnsi="Arial" w:cs="Arial"/>
          <w:noProof/>
          <w:sz w:val="20"/>
          <w:lang w:eastAsia="en-GB"/>
        </w:rPr>
        <w:drawing>
          <wp:inline distT="0" distB="0" distL="0" distR="0">
            <wp:extent cx="5162551" cy="2743200"/>
            <wp:effectExtent l="19050" t="0" r="0" b="0"/>
            <wp:docPr id="4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D48D3" w:rsidRDefault="004D48D3">
      <w:pPr>
        <w:rPr>
          <w:rFonts w:ascii="Arial" w:hAnsi="Arial" w:cs="Arial"/>
          <w:sz w:val="20"/>
        </w:rPr>
      </w:pPr>
      <w:r>
        <w:rPr>
          <w:rFonts w:ascii="Arial" w:hAnsi="Arial" w:cs="Arial"/>
          <w:sz w:val="20"/>
        </w:rPr>
        <w:t xml:space="preserve">Table </w:t>
      </w:r>
      <w:r w:rsidR="007D49FB">
        <w:rPr>
          <w:rFonts w:ascii="Arial" w:hAnsi="Arial" w:cs="Arial"/>
          <w:sz w:val="20"/>
        </w:rPr>
        <w:t>19</w:t>
      </w:r>
      <w:r>
        <w:rPr>
          <w:rFonts w:ascii="Arial" w:hAnsi="Arial" w:cs="Arial"/>
          <w:sz w:val="20"/>
        </w:rPr>
        <w:t>: The Categories of Training Delivered</w:t>
      </w:r>
    </w:p>
    <w:p w:rsidR="004D48D3" w:rsidRDefault="004D48D3">
      <w:pPr>
        <w:rPr>
          <w:rFonts w:ascii="Arial" w:hAnsi="Arial" w:cs="Arial"/>
          <w:sz w:val="20"/>
        </w:rPr>
      </w:pPr>
    </w:p>
    <w:p w:rsidR="00EF5DCB" w:rsidRDefault="00EF5DCB" w:rsidP="005E5093">
      <w:pPr>
        <w:jc w:val="both"/>
        <w:rPr>
          <w:rFonts w:ascii="Arial" w:hAnsi="Arial" w:cs="Arial"/>
          <w:sz w:val="20"/>
        </w:rPr>
      </w:pPr>
      <w:r>
        <w:rPr>
          <w:rFonts w:ascii="Arial" w:hAnsi="Arial" w:cs="Arial"/>
          <w:sz w:val="20"/>
        </w:rPr>
        <w:t>The final opened ended commentary is on this section. Details of vocational and technical courses were asked for and this is indicative commentary:</w:t>
      </w:r>
    </w:p>
    <w:p w:rsidR="00EF5DCB" w:rsidRPr="00EF5DCB" w:rsidRDefault="00EF5DCB" w:rsidP="005E5093">
      <w:pPr>
        <w:pStyle w:val="ListParagraph"/>
        <w:numPr>
          <w:ilvl w:val="0"/>
          <w:numId w:val="36"/>
        </w:numPr>
        <w:jc w:val="both"/>
        <w:rPr>
          <w:rFonts w:ascii="Arial" w:hAnsi="Arial" w:cs="Arial"/>
          <w:sz w:val="20"/>
          <w:szCs w:val="20"/>
        </w:rPr>
      </w:pPr>
      <w:r>
        <w:rPr>
          <w:rStyle w:val="google-src-text1"/>
        </w:rPr>
        <w:t>Teknisk utdanning kan bli aktuelt i interkommunalt samarbeid.</w:t>
      </w:r>
      <w:r w:rsidRPr="00EF5DCB">
        <w:rPr>
          <w:rFonts w:ascii="Arial" w:hAnsi="Arial" w:cs="Arial"/>
          <w:sz w:val="20"/>
          <w:szCs w:val="20"/>
        </w:rPr>
        <w:t>”Technical education can be relevant in inter-municipal cooperation.”</w:t>
      </w:r>
    </w:p>
    <w:p w:rsidR="00EF5DCB" w:rsidRPr="00EF5DCB" w:rsidRDefault="00EF5DCB" w:rsidP="005E5093">
      <w:pPr>
        <w:pStyle w:val="ListParagraph"/>
        <w:numPr>
          <w:ilvl w:val="0"/>
          <w:numId w:val="36"/>
        </w:numPr>
        <w:jc w:val="both"/>
        <w:rPr>
          <w:rFonts w:ascii="Arial" w:hAnsi="Arial" w:cs="Arial"/>
          <w:sz w:val="20"/>
          <w:szCs w:val="20"/>
        </w:rPr>
      </w:pPr>
      <w:r>
        <w:rPr>
          <w:rStyle w:val="google-src-text1"/>
        </w:rPr>
        <w:t>Organisert gjennom en egen utdanningsfunksjon som tilbyr videreutdanning i samarbeid med eksterne samarbeidspartnere innen</w:t>
      </w:r>
      <w:r w:rsidRPr="00EF5DCB">
        <w:rPr>
          <w:rFonts w:ascii="Arial" w:hAnsi="Arial" w:cs="Arial"/>
          <w:sz w:val="20"/>
          <w:szCs w:val="20"/>
        </w:rPr>
        <w:t>”Organised through a special education component that offers continuing education in collaboration with external partners in</w:t>
      </w:r>
      <w:r>
        <w:rPr>
          <w:rStyle w:val="google-src-text1"/>
        </w:rPr>
        <w:t>aktuelle områder (ingeniør, økonomi, helse, ledelse)</w:t>
      </w:r>
      <w:r w:rsidRPr="00EF5DCB">
        <w:rPr>
          <w:rFonts w:ascii="Arial" w:hAnsi="Arial" w:cs="Arial"/>
          <w:sz w:val="20"/>
          <w:szCs w:val="20"/>
        </w:rPr>
        <w:t xml:space="preserve"> relevant areas (engineering, economics, health, governance).” </w:t>
      </w:r>
    </w:p>
    <w:p w:rsidR="00EF5DCB" w:rsidRPr="00EF5DCB" w:rsidRDefault="00EF5DCB" w:rsidP="005E5093">
      <w:pPr>
        <w:pStyle w:val="ListParagraph"/>
        <w:numPr>
          <w:ilvl w:val="0"/>
          <w:numId w:val="36"/>
        </w:numPr>
        <w:jc w:val="both"/>
        <w:rPr>
          <w:rFonts w:ascii="Arial" w:hAnsi="Arial" w:cs="Arial"/>
          <w:sz w:val="20"/>
          <w:szCs w:val="20"/>
        </w:rPr>
      </w:pPr>
      <w:r>
        <w:rPr>
          <w:rStyle w:val="google-src-text1"/>
        </w:rPr>
        <w:t>Gjennom Ungt Entreprenørskap sine satsinger tilbyr vil kurs til lærere i utdanning, og til elev og studentbedrifter.</w:t>
      </w:r>
      <w:r w:rsidRPr="00EF5DCB">
        <w:rPr>
          <w:rFonts w:ascii="Arial" w:hAnsi="Arial" w:cs="Arial"/>
          <w:sz w:val="20"/>
          <w:szCs w:val="20"/>
        </w:rPr>
        <w:t>”Through Young Enterprise's efforts to offer courses to teachers in education, and student and student businesses.”</w:t>
      </w:r>
    </w:p>
    <w:p w:rsidR="00EF5DCB" w:rsidRPr="00EF5DCB" w:rsidRDefault="00EF5DCB" w:rsidP="005E5093">
      <w:pPr>
        <w:pStyle w:val="ListParagraph"/>
        <w:numPr>
          <w:ilvl w:val="0"/>
          <w:numId w:val="36"/>
        </w:numPr>
        <w:jc w:val="both"/>
        <w:rPr>
          <w:rFonts w:ascii="Arial" w:hAnsi="Arial" w:cs="Arial"/>
          <w:sz w:val="20"/>
          <w:szCs w:val="20"/>
        </w:rPr>
      </w:pPr>
      <w:r w:rsidRPr="00EF5DCB">
        <w:rPr>
          <w:rFonts w:ascii="Arial" w:hAnsi="Arial" w:cs="Arial"/>
          <w:sz w:val="20"/>
          <w:szCs w:val="20"/>
        </w:rPr>
        <w:t>“Different types of certification, welding, hot work, truck routing, overhead crane, etc.”</w:t>
      </w:r>
    </w:p>
    <w:p w:rsidR="00EF5DCB" w:rsidRDefault="00EF5DCB" w:rsidP="005E5093">
      <w:pPr>
        <w:pStyle w:val="ListParagraph"/>
        <w:numPr>
          <w:ilvl w:val="0"/>
          <w:numId w:val="36"/>
        </w:numPr>
        <w:jc w:val="both"/>
        <w:rPr>
          <w:rFonts w:ascii="Arial" w:hAnsi="Arial" w:cs="Arial"/>
          <w:sz w:val="20"/>
          <w:szCs w:val="20"/>
        </w:rPr>
      </w:pPr>
      <w:r>
        <w:rPr>
          <w:rStyle w:val="google-src-text1"/>
        </w:rPr>
        <w:t>Vi har ansvar for ca.</w:t>
      </w:r>
      <w:r w:rsidRPr="00EF5DCB">
        <w:rPr>
          <w:rFonts w:ascii="Arial" w:hAnsi="Arial" w:cs="Arial"/>
          <w:sz w:val="20"/>
          <w:szCs w:val="20"/>
        </w:rPr>
        <w:t>”We are responsible for approx</w:t>
      </w:r>
      <w:r>
        <w:rPr>
          <w:rStyle w:val="google-src-text1"/>
        </w:rPr>
        <w:t>40 lærlinger innen bygg og mekaniske fag i egne opplæringskontorer</w:t>
      </w:r>
      <w:r w:rsidRPr="00EF5DCB">
        <w:rPr>
          <w:rFonts w:ascii="Arial" w:hAnsi="Arial" w:cs="Arial"/>
          <w:sz w:val="20"/>
          <w:szCs w:val="20"/>
        </w:rPr>
        <w:t xml:space="preserve"> 40 apprentices in the building and mechanical trades in special education offices.”</w:t>
      </w:r>
    </w:p>
    <w:p w:rsidR="00EF5DCB" w:rsidRDefault="00EF5DCB" w:rsidP="005E5093">
      <w:pPr>
        <w:jc w:val="both"/>
        <w:rPr>
          <w:rFonts w:ascii="Arial" w:hAnsi="Arial" w:cs="Arial"/>
          <w:sz w:val="20"/>
          <w:szCs w:val="20"/>
        </w:rPr>
      </w:pPr>
      <w:r>
        <w:rPr>
          <w:rFonts w:ascii="Arial" w:hAnsi="Arial" w:cs="Arial"/>
          <w:sz w:val="20"/>
          <w:szCs w:val="20"/>
        </w:rPr>
        <w:t xml:space="preserve">Finally the mode of training delivery was </w:t>
      </w:r>
      <w:r w:rsidR="001F5ACC">
        <w:rPr>
          <w:rFonts w:ascii="Arial" w:hAnsi="Arial" w:cs="Arial"/>
          <w:sz w:val="20"/>
          <w:szCs w:val="20"/>
        </w:rPr>
        <w:t>surveyed</w:t>
      </w:r>
      <w:r>
        <w:rPr>
          <w:rFonts w:ascii="Arial" w:hAnsi="Arial" w:cs="Arial"/>
          <w:sz w:val="20"/>
          <w:szCs w:val="20"/>
        </w:rPr>
        <w:t>. Three different options were given to delineate the training offer.  The programme could be delivered on a full time basis, a part time basis or one were one module at a time is undertaken.</w:t>
      </w:r>
    </w:p>
    <w:p w:rsidR="00EF5DCB" w:rsidRDefault="00EF5DCB" w:rsidP="00EF5DCB">
      <w:pPr>
        <w:rPr>
          <w:rFonts w:ascii="Arial" w:hAnsi="Arial" w:cs="Arial"/>
          <w:sz w:val="20"/>
          <w:szCs w:val="20"/>
        </w:rPr>
      </w:pPr>
    </w:p>
    <w:p w:rsidR="00EF5DCB" w:rsidRPr="00EF5DCB" w:rsidRDefault="00EF5DCB" w:rsidP="005E5093">
      <w:pPr>
        <w:jc w:val="both"/>
        <w:rPr>
          <w:rFonts w:ascii="Arial" w:hAnsi="Arial" w:cs="Arial"/>
          <w:sz w:val="20"/>
          <w:szCs w:val="20"/>
        </w:rPr>
      </w:pPr>
      <w:r>
        <w:rPr>
          <w:rFonts w:ascii="Arial" w:hAnsi="Arial" w:cs="Arial"/>
          <w:sz w:val="20"/>
          <w:szCs w:val="20"/>
        </w:rPr>
        <w:t>The results are these. The encouraging aspects are the use of part time and modular training – so useful to entrepreneurs who are also trying to undertake the business work at the same time.</w:t>
      </w:r>
    </w:p>
    <w:p w:rsidR="00EF5DCB" w:rsidRDefault="00EF5DCB">
      <w:pPr>
        <w:rPr>
          <w:rFonts w:ascii="Arial" w:hAnsi="Arial" w:cs="Arial"/>
          <w:sz w:val="20"/>
        </w:rPr>
      </w:pPr>
    </w:p>
    <w:p w:rsidR="004D48D3" w:rsidRDefault="00E417C3" w:rsidP="00E417C3">
      <w:pPr>
        <w:jc w:val="center"/>
        <w:rPr>
          <w:rFonts w:ascii="Arial" w:hAnsi="Arial" w:cs="Arial"/>
          <w:sz w:val="20"/>
        </w:rPr>
      </w:pPr>
      <w:r w:rsidRPr="00E417C3">
        <w:rPr>
          <w:rFonts w:ascii="Arial" w:hAnsi="Arial" w:cs="Arial"/>
          <w:noProof/>
          <w:sz w:val="20"/>
          <w:lang w:eastAsia="en-GB"/>
        </w:rPr>
        <w:lastRenderedPageBreak/>
        <w:drawing>
          <wp:inline distT="0" distB="0" distL="0" distR="0">
            <wp:extent cx="4183380" cy="2027583"/>
            <wp:effectExtent l="19050" t="0" r="7620" b="0"/>
            <wp:docPr id="4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D48D3" w:rsidRDefault="004D48D3">
      <w:pPr>
        <w:rPr>
          <w:rFonts w:ascii="Arial" w:hAnsi="Arial" w:cs="Arial"/>
          <w:sz w:val="20"/>
        </w:rPr>
      </w:pPr>
      <w:r>
        <w:rPr>
          <w:rFonts w:ascii="Arial" w:hAnsi="Arial" w:cs="Arial"/>
          <w:sz w:val="20"/>
        </w:rPr>
        <w:t xml:space="preserve">Table </w:t>
      </w:r>
      <w:r w:rsidR="007D49FB">
        <w:rPr>
          <w:rFonts w:ascii="Arial" w:hAnsi="Arial" w:cs="Arial"/>
          <w:sz w:val="20"/>
        </w:rPr>
        <w:t>20</w:t>
      </w:r>
      <w:r>
        <w:rPr>
          <w:rFonts w:ascii="Arial" w:hAnsi="Arial" w:cs="Arial"/>
          <w:sz w:val="20"/>
        </w:rPr>
        <w:t xml:space="preserve">: How is training </w:t>
      </w:r>
      <w:proofErr w:type="gramStart"/>
      <w:r w:rsidR="00B167F2">
        <w:rPr>
          <w:rFonts w:ascii="Arial" w:hAnsi="Arial" w:cs="Arial"/>
          <w:sz w:val="20"/>
        </w:rPr>
        <w:t>delivered</w:t>
      </w:r>
      <w:proofErr w:type="gramEnd"/>
    </w:p>
    <w:p w:rsidR="00F226CA" w:rsidRDefault="00F226CA">
      <w:pPr>
        <w:rPr>
          <w:rFonts w:ascii="Arial" w:hAnsi="Arial" w:cs="Arial"/>
          <w:sz w:val="20"/>
        </w:rPr>
      </w:pPr>
    </w:p>
    <w:p w:rsidR="00F226CA" w:rsidRDefault="00F226CA">
      <w:pPr>
        <w:rPr>
          <w:rFonts w:ascii="Arial" w:hAnsi="Arial" w:cs="Arial"/>
          <w:sz w:val="20"/>
        </w:rPr>
      </w:pPr>
    </w:p>
    <w:p w:rsidR="000646DA" w:rsidRPr="00A31960" w:rsidRDefault="000646DA">
      <w:pPr>
        <w:rPr>
          <w:rFonts w:ascii="Arial" w:hAnsi="Arial" w:cs="Arial"/>
          <w:b/>
          <w:sz w:val="40"/>
          <w:szCs w:val="32"/>
        </w:rPr>
      </w:pPr>
      <w:r w:rsidRPr="00A31960">
        <w:rPr>
          <w:rFonts w:ascii="Arial" w:hAnsi="Arial" w:cs="Arial"/>
          <w:b/>
          <w:sz w:val="32"/>
        </w:rPr>
        <w:t>Coverage of the Support</w:t>
      </w:r>
    </w:p>
    <w:p w:rsidR="000646DA" w:rsidRDefault="000646DA">
      <w:pPr>
        <w:rPr>
          <w:rFonts w:ascii="Arial" w:hAnsi="Arial" w:cs="Arial"/>
          <w:sz w:val="20"/>
          <w:szCs w:val="32"/>
        </w:rPr>
      </w:pPr>
    </w:p>
    <w:p w:rsidR="004D48D3" w:rsidRDefault="00E417C3">
      <w:pPr>
        <w:rPr>
          <w:rFonts w:ascii="Arial" w:hAnsi="Arial" w:cs="Arial"/>
          <w:sz w:val="20"/>
          <w:szCs w:val="32"/>
        </w:rPr>
      </w:pPr>
      <w:r>
        <w:rPr>
          <w:rFonts w:ascii="Arial" w:hAnsi="Arial" w:cs="Arial"/>
          <w:sz w:val="20"/>
          <w:szCs w:val="32"/>
        </w:rPr>
        <w:t>As a final picture we found out what geographical area the typical business support agency would cover – in terms of its client constituency.</w:t>
      </w:r>
    </w:p>
    <w:p w:rsidR="004D48D3" w:rsidRDefault="004D48D3" w:rsidP="00E417C3">
      <w:pPr>
        <w:jc w:val="center"/>
        <w:rPr>
          <w:rFonts w:ascii="Arial" w:hAnsi="Arial" w:cs="Arial"/>
          <w:sz w:val="20"/>
          <w:szCs w:val="32"/>
        </w:rPr>
      </w:pPr>
    </w:p>
    <w:p w:rsidR="00E417C3" w:rsidRDefault="00E417C3" w:rsidP="00E417C3">
      <w:pPr>
        <w:jc w:val="center"/>
        <w:rPr>
          <w:rFonts w:ascii="Arial" w:hAnsi="Arial" w:cs="Arial"/>
          <w:sz w:val="20"/>
          <w:szCs w:val="32"/>
        </w:rPr>
      </w:pPr>
      <w:r w:rsidRPr="00E417C3">
        <w:rPr>
          <w:rFonts w:ascii="Arial" w:hAnsi="Arial" w:cs="Arial"/>
          <w:noProof/>
          <w:sz w:val="20"/>
          <w:szCs w:val="32"/>
          <w:lang w:eastAsia="en-GB"/>
        </w:rPr>
        <w:drawing>
          <wp:inline distT="0" distB="0" distL="0" distR="0">
            <wp:extent cx="4572000" cy="2743200"/>
            <wp:effectExtent l="19050" t="0" r="0" b="0"/>
            <wp:docPr id="4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417C3" w:rsidRDefault="00E417C3">
      <w:pPr>
        <w:rPr>
          <w:rFonts w:ascii="Arial" w:hAnsi="Arial" w:cs="Arial"/>
          <w:sz w:val="20"/>
          <w:szCs w:val="32"/>
        </w:rPr>
      </w:pPr>
    </w:p>
    <w:p w:rsidR="004D48D3" w:rsidRDefault="004D48D3">
      <w:pPr>
        <w:rPr>
          <w:rFonts w:ascii="Arial" w:hAnsi="Arial" w:cs="Arial"/>
          <w:sz w:val="20"/>
          <w:szCs w:val="32"/>
        </w:rPr>
      </w:pPr>
      <w:r>
        <w:rPr>
          <w:rFonts w:ascii="Arial" w:hAnsi="Arial" w:cs="Arial"/>
          <w:sz w:val="20"/>
          <w:szCs w:val="32"/>
        </w:rPr>
        <w:t xml:space="preserve">Table </w:t>
      </w:r>
      <w:r w:rsidR="007D49FB">
        <w:rPr>
          <w:rFonts w:ascii="Arial" w:hAnsi="Arial" w:cs="Arial"/>
          <w:sz w:val="20"/>
          <w:szCs w:val="32"/>
        </w:rPr>
        <w:t>21</w:t>
      </w:r>
      <w:r>
        <w:rPr>
          <w:rFonts w:ascii="Arial" w:hAnsi="Arial" w:cs="Arial"/>
          <w:sz w:val="20"/>
          <w:szCs w:val="32"/>
        </w:rPr>
        <w:t xml:space="preserve">: Where the Business Support is </w:t>
      </w:r>
      <w:r w:rsidR="00B167F2">
        <w:rPr>
          <w:rFonts w:ascii="Arial" w:hAnsi="Arial" w:cs="Arial"/>
          <w:sz w:val="20"/>
          <w:szCs w:val="32"/>
        </w:rPr>
        <w:t>delivered</w:t>
      </w:r>
    </w:p>
    <w:p w:rsidR="004D48D3" w:rsidRDefault="004D48D3">
      <w:pPr>
        <w:rPr>
          <w:rFonts w:ascii="Arial" w:hAnsi="Arial" w:cs="Arial"/>
          <w:sz w:val="20"/>
          <w:szCs w:val="32"/>
        </w:rPr>
      </w:pPr>
    </w:p>
    <w:p w:rsidR="004D48D3" w:rsidRDefault="005E5093" w:rsidP="005E5093">
      <w:pPr>
        <w:jc w:val="both"/>
        <w:rPr>
          <w:rFonts w:ascii="Arial" w:hAnsi="Arial" w:cs="Arial"/>
          <w:sz w:val="20"/>
          <w:szCs w:val="32"/>
        </w:rPr>
      </w:pPr>
      <w:r>
        <w:rPr>
          <w:rFonts w:ascii="Arial" w:hAnsi="Arial" w:cs="Arial"/>
          <w:sz w:val="20"/>
          <w:szCs w:val="32"/>
        </w:rPr>
        <w:t>Where is the business support delivered and how much geographical spread does an agency have. In table 21 the answers are clear: local and regional (county) are the optimised organisational units of delivery.</w:t>
      </w:r>
    </w:p>
    <w:p w:rsidR="005E5093" w:rsidRDefault="005E5093" w:rsidP="005E5093">
      <w:pPr>
        <w:jc w:val="both"/>
        <w:rPr>
          <w:rFonts w:ascii="Arial" w:hAnsi="Arial" w:cs="Arial"/>
          <w:sz w:val="20"/>
          <w:szCs w:val="32"/>
        </w:rPr>
      </w:pPr>
    </w:p>
    <w:p w:rsidR="005E5093" w:rsidRDefault="005E5093" w:rsidP="005E5093">
      <w:pPr>
        <w:jc w:val="both"/>
        <w:rPr>
          <w:rFonts w:ascii="Arial" w:hAnsi="Arial" w:cs="Arial"/>
          <w:sz w:val="20"/>
          <w:szCs w:val="32"/>
        </w:rPr>
      </w:pPr>
      <w:r>
        <w:rPr>
          <w:rFonts w:ascii="Arial" w:hAnsi="Arial" w:cs="Arial"/>
          <w:sz w:val="20"/>
          <w:szCs w:val="32"/>
        </w:rPr>
        <w:t>This is in keeping with trends elsewhere that local is trusted and accountable.  A system of subsidiary is alive in the business support professional.</w:t>
      </w:r>
    </w:p>
    <w:p w:rsidR="004D48D3" w:rsidRPr="00A31960" w:rsidRDefault="004D48D3">
      <w:pPr>
        <w:rPr>
          <w:rFonts w:ascii="Arial" w:hAnsi="Arial" w:cs="Arial"/>
          <w:sz w:val="20"/>
          <w:szCs w:val="32"/>
        </w:rPr>
      </w:pPr>
    </w:p>
    <w:p w:rsidR="00EE29BF" w:rsidRPr="00A31960" w:rsidRDefault="00BA15D7" w:rsidP="005E5093">
      <w:pPr>
        <w:rPr>
          <w:rFonts w:ascii="Arial" w:hAnsi="Arial" w:cs="Arial"/>
          <w:b/>
          <w:sz w:val="32"/>
          <w:szCs w:val="32"/>
        </w:rPr>
      </w:pPr>
      <w:r w:rsidRPr="00A31960">
        <w:rPr>
          <w:rFonts w:ascii="Arial" w:hAnsi="Arial" w:cs="Arial"/>
          <w:b/>
          <w:sz w:val="32"/>
          <w:szCs w:val="32"/>
        </w:rPr>
        <w:br w:type="page"/>
      </w:r>
      <w:r w:rsidR="00EE29BF" w:rsidRPr="00A31960">
        <w:rPr>
          <w:rFonts w:ascii="Arial" w:hAnsi="Arial" w:cs="Arial"/>
          <w:b/>
          <w:sz w:val="32"/>
          <w:szCs w:val="32"/>
        </w:rPr>
        <w:lastRenderedPageBreak/>
        <w:t>Conclusions and Further Recommendations</w:t>
      </w:r>
    </w:p>
    <w:p w:rsidR="001416C4" w:rsidRPr="00A31960" w:rsidRDefault="001416C4" w:rsidP="00EE29BF">
      <w:pPr>
        <w:jc w:val="both"/>
        <w:rPr>
          <w:rFonts w:ascii="Arial" w:hAnsi="Arial" w:cs="Arial"/>
          <w:sz w:val="20"/>
          <w:szCs w:val="32"/>
        </w:rPr>
      </w:pPr>
    </w:p>
    <w:p w:rsidR="008670E1" w:rsidRPr="00A31960" w:rsidRDefault="00405B4D" w:rsidP="00EE29BF">
      <w:pPr>
        <w:jc w:val="both"/>
        <w:rPr>
          <w:rFonts w:ascii="Arial" w:hAnsi="Arial" w:cs="Arial"/>
          <w:sz w:val="20"/>
          <w:szCs w:val="32"/>
        </w:rPr>
      </w:pPr>
      <w:r w:rsidRPr="00A31960">
        <w:rPr>
          <w:rFonts w:ascii="Arial" w:hAnsi="Arial" w:cs="Arial"/>
          <w:sz w:val="20"/>
          <w:szCs w:val="32"/>
        </w:rPr>
        <w:t xml:space="preserve">After </w:t>
      </w:r>
      <w:r w:rsidR="00004E5C" w:rsidRPr="00A31960">
        <w:rPr>
          <w:rFonts w:ascii="Arial" w:hAnsi="Arial" w:cs="Arial"/>
          <w:sz w:val="20"/>
          <w:szCs w:val="32"/>
        </w:rPr>
        <w:t>consideration of the complete</w:t>
      </w:r>
      <w:r w:rsidRPr="00A31960">
        <w:rPr>
          <w:rFonts w:ascii="Arial" w:hAnsi="Arial" w:cs="Arial"/>
          <w:sz w:val="20"/>
          <w:szCs w:val="32"/>
        </w:rPr>
        <w:t xml:space="preserve"> research effort and analysis </w:t>
      </w:r>
      <w:r w:rsidR="00A3016B">
        <w:rPr>
          <w:rFonts w:ascii="Arial" w:hAnsi="Arial" w:cs="Arial"/>
          <w:sz w:val="20"/>
          <w:szCs w:val="32"/>
        </w:rPr>
        <w:t xml:space="preserve">we </w:t>
      </w:r>
      <w:r w:rsidR="00004E5C" w:rsidRPr="00A31960">
        <w:rPr>
          <w:rFonts w:ascii="Arial" w:hAnsi="Arial" w:cs="Arial"/>
          <w:sz w:val="20"/>
          <w:szCs w:val="32"/>
        </w:rPr>
        <w:t>are able to derive a series of summative conclusions</w:t>
      </w:r>
      <w:r w:rsidR="00A3016B">
        <w:rPr>
          <w:rFonts w:ascii="Arial" w:hAnsi="Arial" w:cs="Arial"/>
          <w:sz w:val="20"/>
          <w:szCs w:val="32"/>
        </w:rPr>
        <w:t xml:space="preserve">; on the business support structure in </w:t>
      </w:r>
      <w:r w:rsidR="00330503">
        <w:rPr>
          <w:rFonts w:ascii="Arial" w:hAnsi="Arial" w:cs="Arial"/>
          <w:sz w:val="20"/>
          <w:szCs w:val="32"/>
        </w:rPr>
        <w:t>Europe</w:t>
      </w:r>
      <w:r w:rsidR="00004E5C" w:rsidRPr="00A31960">
        <w:rPr>
          <w:rFonts w:ascii="Arial" w:hAnsi="Arial" w:cs="Arial"/>
          <w:sz w:val="20"/>
          <w:szCs w:val="32"/>
        </w:rPr>
        <w:t>. A</w:t>
      </w:r>
      <w:r w:rsidR="00330503">
        <w:rPr>
          <w:rFonts w:ascii="Arial" w:hAnsi="Arial" w:cs="Arial"/>
          <w:sz w:val="20"/>
          <w:szCs w:val="32"/>
        </w:rPr>
        <w:t>n</w:t>
      </w:r>
      <w:r w:rsidR="00004E5C" w:rsidRPr="00A31960">
        <w:rPr>
          <w:rFonts w:ascii="Arial" w:hAnsi="Arial" w:cs="Arial"/>
          <w:sz w:val="20"/>
          <w:szCs w:val="32"/>
        </w:rPr>
        <w:t xml:space="preserve"> </w:t>
      </w:r>
      <w:r w:rsidR="00330503">
        <w:rPr>
          <w:rFonts w:ascii="Arial" w:hAnsi="Arial" w:cs="Arial"/>
          <w:sz w:val="20"/>
          <w:szCs w:val="32"/>
        </w:rPr>
        <w:t>in</w:t>
      </w:r>
      <w:r w:rsidR="00004E5C" w:rsidRPr="00A31960">
        <w:rPr>
          <w:rFonts w:ascii="Arial" w:hAnsi="Arial" w:cs="Arial"/>
          <w:sz w:val="20"/>
          <w:szCs w:val="32"/>
        </w:rPr>
        <w:t xml:space="preserve">consistency of business support and purpose remains </w:t>
      </w:r>
      <w:r w:rsidR="00E96248" w:rsidRPr="00A31960">
        <w:rPr>
          <w:rFonts w:ascii="Arial" w:hAnsi="Arial" w:cs="Arial"/>
          <w:sz w:val="20"/>
          <w:szCs w:val="32"/>
        </w:rPr>
        <w:t xml:space="preserve">ipso facto </w:t>
      </w:r>
      <w:r w:rsidR="00004E5C" w:rsidRPr="00A31960">
        <w:rPr>
          <w:rFonts w:ascii="Arial" w:hAnsi="Arial" w:cs="Arial"/>
          <w:sz w:val="20"/>
          <w:szCs w:val="32"/>
        </w:rPr>
        <w:t xml:space="preserve">the most dominant feature </w:t>
      </w:r>
      <w:r w:rsidR="00E96248" w:rsidRPr="00A31960">
        <w:rPr>
          <w:rFonts w:ascii="Arial" w:hAnsi="Arial" w:cs="Arial"/>
          <w:sz w:val="20"/>
          <w:szCs w:val="32"/>
        </w:rPr>
        <w:t>of the service</w:t>
      </w:r>
      <w:r w:rsidR="00A30B21" w:rsidRPr="00A31960">
        <w:rPr>
          <w:rFonts w:ascii="Arial" w:hAnsi="Arial" w:cs="Arial"/>
          <w:sz w:val="20"/>
          <w:szCs w:val="32"/>
        </w:rPr>
        <w:t xml:space="preserve"> and that it is abundantly present in all </w:t>
      </w:r>
      <w:r w:rsidR="00A3016B">
        <w:rPr>
          <w:rFonts w:ascii="Arial" w:hAnsi="Arial" w:cs="Arial"/>
          <w:sz w:val="20"/>
          <w:szCs w:val="32"/>
        </w:rPr>
        <w:t>Counties</w:t>
      </w:r>
      <w:r w:rsidR="00E96248" w:rsidRPr="00A31960">
        <w:rPr>
          <w:rFonts w:ascii="Arial" w:hAnsi="Arial" w:cs="Arial"/>
          <w:sz w:val="20"/>
          <w:szCs w:val="32"/>
        </w:rPr>
        <w:t xml:space="preserve">.  </w:t>
      </w:r>
      <w:r w:rsidR="00E91B59">
        <w:rPr>
          <w:rFonts w:ascii="Arial" w:hAnsi="Arial" w:cs="Arial"/>
          <w:sz w:val="20"/>
          <w:szCs w:val="32"/>
        </w:rPr>
        <w:t>Ideas for businesses are a plenty b</w:t>
      </w:r>
      <w:r w:rsidR="00E91B59">
        <w:rPr>
          <w:rFonts w:ascii="Arial" w:hAnsi="Arial" w:cs="Arial"/>
          <w:sz w:val="20"/>
          <w:szCs w:val="20"/>
        </w:rPr>
        <w:t xml:space="preserve">ut the realisation of the ideas </w:t>
      </w:r>
      <w:r w:rsidR="00330503">
        <w:rPr>
          <w:rFonts w:ascii="Arial" w:hAnsi="Arial" w:cs="Arial"/>
          <w:sz w:val="20"/>
          <w:szCs w:val="20"/>
        </w:rPr>
        <w:t xml:space="preserve">into a real opportunity </w:t>
      </w:r>
      <w:r w:rsidR="00E91B59">
        <w:rPr>
          <w:rFonts w:ascii="Arial" w:hAnsi="Arial" w:cs="Arial"/>
          <w:sz w:val="20"/>
          <w:szCs w:val="20"/>
        </w:rPr>
        <w:t>proves to be more difficult to achieve – without business support</w:t>
      </w:r>
      <w:r w:rsidR="00330503">
        <w:rPr>
          <w:rFonts w:ascii="Arial" w:hAnsi="Arial" w:cs="Arial"/>
          <w:sz w:val="20"/>
          <w:szCs w:val="20"/>
        </w:rPr>
        <w:t xml:space="preserve"> being readily available to the entrepreneur</w:t>
      </w:r>
      <w:r w:rsidR="00E91B59">
        <w:rPr>
          <w:rFonts w:ascii="Arial" w:hAnsi="Arial" w:cs="Arial"/>
          <w:sz w:val="20"/>
          <w:szCs w:val="20"/>
        </w:rPr>
        <w:t xml:space="preserve">. </w:t>
      </w:r>
    </w:p>
    <w:p w:rsidR="008670E1" w:rsidRPr="00A31960" w:rsidRDefault="008670E1" w:rsidP="00EE29BF">
      <w:pPr>
        <w:jc w:val="both"/>
        <w:rPr>
          <w:rFonts w:ascii="Arial" w:hAnsi="Arial" w:cs="Arial"/>
          <w:sz w:val="20"/>
          <w:szCs w:val="32"/>
        </w:rPr>
      </w:pPr>
    </w:p>
    <w:p w:rsidR="008670E1" w:rsidRDefault="00A30B21" w:rsidP="00EE29BF">
      <w:pPr>
        <w:jc w:val="both"/>
        <w:rPr>
          <w:rFonts w:ascii="Arial" w:hAnsi="Arial" w:cs="Arial"/>
          <w:sz w:val="20"/>
          <w:szCs w:val="32"/>
        </w:rPr>
      </w:pPr>
      <w:r w:rsidRPr="00A31960">
        <w:rPr>
          <w:rFonts w:ascii="Arial" w:hAnsi="Arial" w:cs="Arial"/>
          <w:sz w:val="20"/>
          <w:szCs w:val="32"/>
        </w:rPr>
        <w:t xml:space="preserve">Emerging from this </w:t>
      </w:r>
      <w:r w:rsidR="005E5093">
        <w:rPr>
          <w:rFonts w:ascii="Arial" w:hAnsi="Arial" w:cs="Arial"/>
          <w:sz w:val="20"/>
          <w:szCs w:val="32"/>
        </w:rPr>
        <w:t xml:space="preserve">element of the BSPCP </w:t>
      </w:r>
      <w:r w:rsidRPr="00A31960">
        <w:rPr>
          <w:rFonts w:ascii="Arial" w:hAnsi="Arial" w:cs="Arial"/>
          <w:sz w:val="20"/>
          <w:szCs w:val="32"/>
        </w:rPr>
        <w:t>project is the conclusion that business support is a key element of the effective delivery of economic development</w:t>
      </w:r>
      <w:r w:rsidR="005E5093">
        <w:rPr>
          <w:rFonts w:ascii="Arial" w:hAnsi="Arial" w:cs="Arial"/>
          <w:sz w:val="20"/>
          <w:szCs w:val="32"/>
        </w:rPr>
        <w:t xml:space="preserve"> in all countries</w:t>
      </w:r>
      <w:r w:rsidR="00A3016B">
        <w:rPr>
          <w:rFonts w:ascii="Arial" w:hAnsi="Arial" w:cs="Arial"/>
          <w:sz w:val="20"/>
          <w:szCs w:val="32"/>
        </w:rPr>
        <w:t xml:space="preserve">; as demonstrated in </w:t>
      </w:r>
      <w:r w:rsidR="00330503">
        <w:rPr>
          <w:rFonts w:ascii="Arial" w:hAnsi="Arial" w:cs="Arial"/>
          <w:sz w:val="20"/>
          <w:szCs w:val="32"/>
        </w:rPr>
        <w:t>this survey</w:t>
      </w:r>
      <w:r w:rsidRPr="00A31960">
        <w:rPr>
          <w:rFonts w:ascii="Arial" w:hAnsi="Arial" w:cs="Arial"/>
          <w:sz w:val="20"/>
          <w:szCs w:val="32"/>
        </w:rPr>
        <w:t xml:space="preserve">.  Embedding and developing the service is </w:t>
      </w:r>
      <w:r w:rsidR="00623834" w:rsidRPr="00A31960">
        <w:rPr>
          <w:rFonts w:ascii="Arial" w:hAnsi="Arial" w:cs="Arial"/>
          <w:sz w:val="20"/>
          <w:szCs w:val="32"/>
        </w:rPr>
        <w:t>accordant</w:t>
      </w:r>
      <w:r w:rsidR="00A46DEE" w:rsidRPr="00A31960">
        <w:rPr>
          <w:rFonts w:ascii="Arial" w:hAnsi="Arial" w:cs="Arial"/>
          <w:sz w:val="20"/>
          <w:szCs w:val="32"/>
        </w:rPr>
        <w:t xml:space="preserve"> between policy and delivery ambitions.</w:t>
      </w:r>
      <w:r w:rsidR="001F5ACC">
        <w:rPr>
          <w:rFonts w:ascii="Arial" w:hAnsi="Arial" w:cs="Arial"/>
          <w:sz w:val="20"/>
          <w:szCs w:val="32"/>
        </w:rPr>
        <w:t xml:space="preserve"> In line with most other nations </w:t>
      </w:r>
      <w:r w:rsidR="00330503">
        <w:rPr>
          <w:rFonts w:ascii="Arial" w:hAnsi="Arial" w:cs="Arial"/>
          <w:sz w:val="20"/>
          <w:szCs w:val="32"/>
        </w:rPr>
        <w:t xml:space="preserve">approach, to the organisation and delivery </w:t>
      </w:r>
      <w:r w:rsidR="001F5ACC">
        <w:rPr>
          <w:rFonts w:ascii="Arial" w:hAnsi="Arial" w:cs="Arial"/>
          <w:sz w:val="20"/>
          <w:szCs w:val="32"/>
        </w:rPr>
        <w:t>consultancy work</w:t>
      </w:r>
      <w:r w:rsidR="00330503">
        <w:rPr>
          <w:rFonts w:ascii="Arial" w:hAnsi="Arial" w:cs="Arial"/>
          <w:sz w:val="20"/>
          <w:szCs w:val="32"/>
        </w:rPr>
        <w:t>,</w:t>
      </w:r>
      <w:r w:rsidR="001F5ACC">
        <w:rPr>
          <w:rFonts w:ascii="Arial" w:hAnsi="Arial" w:cs="Arial"/>
          <w:sz w:val="20"/>
          <w:szCs w:val="32"/>
        </w:rPr>
        <w:t xml:space="preserve"> a supply </w:t>
      </w:r>
      <w:r w:rsidR="00330503">
        <w:rPr>
          <w:rFonts w:ascii="Arial" w:hAnsi="Arial" w:cs="Arial"/>
          <w:sz w:val="20"/>
          <w:szCs w:val="32"/>
        </w:rPr>
        <w:t xml:space="preserve">driven </w:t>
      </w:r>
      <w:r w:rsidR="001F5ACC">
        <w:rPr>
          <w:rFonts w:ascii="Arial" w:hAnsi="Arial" w:cs="Arial"/>
          <w:sz w:val="20"/>
          <w:szCs w:val="32"/>
        </w:rPr>
        <w:t xml:space="preserve">model is delivered. This has the advantage of </w:t>
      </w:r>
      <w:r w:rsidR="00330503">
        <w:rPr>
          <w:rFonts w:ascii="Arial" w:hAnsi="Arial" w:cs="Arial"/>
          <w:sz w:val="20"/>
          <w:szCs w:val="32"/>
        </w:rPr>
        <w:t xml:space="preserve">agencies </w:t>
      </w:r>
      <w:r w:rsidR="001F5ACC">
        <w:rPr>
          <w:rFonts w:ascii="Arial" w:hAnsi="Arial" w:cs="Arial"/>
          <w:sz w:val="20"/>
          <w:szCs w:val="32"/>
        </w:rPr>
        <w:t>being able to offer a consistent menu of services</w:t>
      </w:r>
      <w:r w:rsidR="00330503">
        <w:rPr>
          <w:rFonts w:ascii="Arial" w:hAnsi="Arial" w:cs="Arial"/>
          <w:sz w:val="20"/>
          <w:szCs w:val="32"/>
        </w:rPr>
        <w:t xml:space="preserve"> to clients</w:t>
      </w:r>
      <w:r w:rsidR="001F5ACC">
        <w:rPr>
          <w:rFonts w:ascii="Arial" w:hAnsi="Arial" w:cs="Arial"/>
          <w:sz w:val="20"/>
          <w:szCs w:val="32"/>
        </w:rPr>
        <w:t xml:space="preserve">, delivered within a </w:t>
      </w:r>
      <w:r w:rsidR="00330503">
        <w:rPr>
          <w:rFonts w:ascii="Arial" w:hAnsi="Arial" w:cs="Arial"/>
          <w:sz w:val="20"/>
          <w:szCs w:val="32"/>
        </w:rPr>
        <w:t xml:space="preserve">recognised </w:t>
      </w:r>
      <w:r w:rsidR="001F5ACC">
        <w:rPr>
          <w:rFonts w:ascii="Arial" w:hAnsi="Arial" w:cs="Arial"/>
          <w:sz w:val="20"/>
          <w:szCs w:val="32"/>
        </w:rPr>
        <w:t>quality control framework.</w:t>
      </w:r>
      <w:r w:rsidR="00330503">
        <w:rPr>
          <w:rFonts w:ascii="Arial" w:hAnsi="Arial" w:cs="Arial"/>
          <w:sz w:val="20"/>
          <w:szCs w:val="32"/>
        </w:rPr>
        <w:t xml:space="preserve"> This is of cause particularly relevant to the delivery of qualifications and the accreditation process.</w:t>
      </w:r>
      <w:r w:rsidR="001F5ACC">
        <w:rPr>
          <w:rFonts w:ascii="Arial" w:hAnsi="Arial" w:cs="Arial"/>
          <w:sz w:val="20"/>
          <w:szCs w:val="32"/>
        </w:rPr>
        <w:t xml:space="preserve"> And </w:t>
      </w:r>
      <w:r w:rsidR="00330503">
        <w:rPr>
          <w:rFonts w:ascii="Arial" w:hAnsi="Arial" w:cs="Arial"/>
          <w:sz w:val="20"/>
          <w:szCs w:val="32"/>
        </w:rPr>
        <w:t xml:space="preserve">this pre-organised product driven service </w:t>
      </w:r>
      <w:r w:rsidR="001F5ACC">
        <w:rPr>
          <w:rFonts w:ascii="Arial" w:hAnsi="Arial" w:cs="Arial"/>
          <w:sz w:val="20"/>
          <w:szCs w:val="32"/>
        </w:rPr>
        <w:t>is easy to sell to funders</w:t>
      </w:r>
      <w:r w:rsidR="00330503">
        <w:rPr>
          <w:rFonts w:ascii="Arial" w:hAnsi="Arial" w:cs="Arial"/>
          <w:sz w:val="20"/>
          <w:szCs w:val="32"/>
        </w:rPr>
        <w:t>;</w:t>
      </w:r>
      <w:r w:rsidR="001F5ACC">
        <w:rPr>
          <w:rFonts w:ascii="Arial" w:hAnsi="Arial" w:cs="Arial"/>
          <w:sz w:val="20"/>
          <w:szCs w:val="32"/>
        </w:rPr>
        <w:t xml:space="preserve"> because it is a known range </w:t>
      </w:r>
      <w:r w:rsidR="00330503">
        <w:rPr>
          <w:rFonts w:ascii="Arial" w:hAnsi="Arial" w:cs="Arial"/>
          <w:sz w:val="20"/>
          <w:szCs w:val="32"/>
        </w:rPr>
        <w:t xml:space="preserve">of products </w:t>
      </w:r>
      <w:r w:rsidR="001F5ACC">
        <w:rPr>
          <w:rFonts w:ascii="Arial" w:hAnsi="Arial" w:cs="Arial"/>
          <w:sz w:val="20"/>
          <w:szCs w:val="32"/>
        </w:rPr>
        <w:t>to measure outputs and outcomes against contract targets.</w:t>
      </w:r>
      <w:r w:rsidR="00330503">
        <w:rPr>
          <w:rFonts w:ascii="Arial" w:hAnsi="Arial" w:cs="Arial"/>
          <w:sz w:val="20"/>
          <w:szCs w:val="32"/>
        </w:rPr>
        <w:t xml:space="preserve"> In one country those product areas are specified.</w:t>
      </w:r>
    </w:p>
    <w:p w:rsidR="001F5ACC" w:rsidRDefault="001F5ACC" w:rsidP="00EE29BF">
      <w:pPr>
        <w:jc w:val="both"/>
        <w:rPr>
          <w:rFonts w:ascii="Arial" w:hAnsi="Arial" w:cs="Arial"/>
          <w:sz w:val="20"/>
          <w:szCs w:val="32"/>
        </w:rPr>
      </w:pPr>
    </w:p>
    <w:p w:rsidR="001F5ACC" w:rsidRDefault="001F5ACC" w:rsidP="00EE29BF">
      <w:pPr>
        <w:jc w:val="both"/>
        <w:rPr>
          <w:rFonts w:ascii="Arial" w:hAnsi="Arial" w:cs="Arial"/>
          <w:sz w:val="20"/>
          <w:szCs w:val="32"/>
        </w:rPr>
      </w:pPr>
      <w:r>
        <w:rPr>
          <w:rFonts w:ascii="Arial" w:hAnsi="Arial" w:cs="Arial"/>
          <w:sz w:val="20"/>
          <w:szCs w:val="32"/>
        </w:rPr>
        <w:t xml:space="preserve">It is </w:t>
      </w:r>
      <w:r w:rsidR="00B167F2">
        <w:rPr>
          <w:rFonts w:ascii="Arial" w:hAnsi="Arial" w:cs="Arial"/>
          <w:sz w:val="20"/>
          <w:szCs w:val="32"/>
        </w:rPr>
        <w:t xml:space="preserve">a system </w:t>
      </w:r>
      <w:r w:rsidR="00330503">
        <w:rPr>
          <w:rFonts w:ascii="Arial" w:hAnsi="Arial" w:cs="Arial"/>
          <w:sz w:val="20"/>
          <w:szCs w:val="32"/>
        </w:rPr>
        <w:t xml:space="preserve">then </w:t>
      </w:r>
      <w:r w:rsidR="00B167F2">
        <w:rPr>
          <w:rFonts w:ascii="Arial" w:hAnsi="Arial" w:cs="Arial"/>
          <w:sz w:val="20"/>
          <w:szCs w:val="32"/>
        </w:rPr>
        <w:t>that delivers</w:t>
      </w:r>
      <w:r>
        <w:rPr>
          <w:rFonts w:ascii="Arial" w:hAnsi="Arial" w:cs="Arial"/>
          <w:sz w:val="20"/>
          <w:szCs w:val="32"/>
        </w:rPr>
        <w:t xml:space="preserve"> to the tried and tested and the certain. </w:t>
      </w:r>
      <w:r w:rsidR="00330503">
        <w:rPr>
          <w:rFonts w:ascii="Arial" w:hAnsi="Arial" w:cs="Arial"/>
          <w:sz w:val="20"/>
          <w:szCs w:val="32"/>
        </w:rPr>
        <w:t xml:space="preserve">It has a track record of proven success in engagement and new start-ups – relative to potential.  </w:t>
      </w:r>
      <w:r w:rsidR="00E91B59">
        <w:rPr>
          <w:rFonts w:ascii="Arial" w:hAnsi="Arial" w:cs="Arial"/>
          <w:sz w:val="20"/>
          <w:szCs w:val="32"/>
        </w:rPr>
        <w:t xml:space="preserve">Within the infrastructure is a very </w:t>
      </w:r>
      <w:r w:rsidR="00E91B59">
        <w:rPr>
          <w:rFonts w:ascii="Arial" w:hAnsi="Arial" w:cs="Arial"/>
          <w:sz w:val="20"/>
        </w:rPr>
        <w:t>low level of not-for-profit operation</w:t>
      </w:r>
      <w:r w:rsidR="00330503">
        <w:rPr>
          <w:rFonts w:ascii="Arial" w:hAnsi="Arial" w:cs="Arial"/>
          <w:sz w:val="20"/>
        </w:rPr>
        <w:t>, with the majority private providers of public contracts.</w:t>
      </w:r>
      <w:r w:rsidR="00E91B59">
        <w:rPr>
          <w:rFonts w:ascii="Arial" w:hAnsi="Arial" w:cs="Arial"/>
          <w:sz w:val="20"/>
        </w:rPr>
        <w:t xml:space="preserve"> </w:t>
      </w:r>
      <w:r w:rsidR="00330503">
        <w:rPr>
          <w:rFonts w:ascii="Arial" w:hAnsi="Arial" w:cs="Arial"/>
          <w:sz w:val="20"/>
        </w:rPr>
        <w:t>T</w:t>
      </w:r>
      <w:r w:rsidR="00E91B59">
        <w:rPr>
          <w:rFonts w:ascii="Arial" w:hAnsi="Arial" w:cs="Arial"/>
          <w:sz w:val="20"/>
        </w:rPr>
        <w:t xml:space="preserve">he social enterprise sector would be of benefit to </w:t>
      </w:r>
      <w:r w:rsidR="00330503">
        <w:rPr>
          <w:rFonts w:ascii="Arial" w:hAnsi="Arial" w:cs="Arial"/>
          <w:sz w:val="20"/>
        </w:rPr>
        <w:t xml:space="preserve">the whole of the business support agency </w:t>
      </w:r>
      <w:r w:rsidR="00B537C8">
        <w:rPr>
          <w:rFonts w:ascii="Arial" w:hAnsi="Arial" w:cs="Arial"/>
          <w:sz w:val="20"/>
        </w:rPr>
        <w:t>networks</w:t>
      </w:r>
      <w:r w:rsidR="00E91B59">
        <w:rPr>
          <w:rFonts w:ascii="Arial" w:hAnsi="Arial" w:cs="Arial"/>
          <w:sz w:val="20"/>
        </w:rPr>
        <w:t xml:space="preserve">.  </w:t>
      </w:r>
      <w:r w:rsidR="004F2B28">
        <w:rPr>
          <w:rFonts w:ascii="Arial" w:hAnsi="Arial" w:cs="Arial"/>
          <w:sz w:val="20"/>
        </w:rPr>
        <w:t xml:space="preserve">This also applies to start-up assistance that is a lower priority. </w:t>
      </w:r>
      <w:r>
        <w:rPr>
          <w:rFonts w:ascii="Arial" w:hAnsi="Arial" w:cs="Arial"/>
          <w:sz w:val="20"/>
          <w:szCs w:val="32"/>
        </w:rPr>
        <w:t xml:space="preserve">The relative low level of coaching is indicative of the tried and tested being the normative value. </w:t>
      </w:r>
      <w:r w:rsidR="00B537C8">
        <w:rPr>
          <w:rFonts w:ascii="Arial" w:hAnsi="Arial" w:cs="Arial"/>
          <w:sz w:val="20"/>
          <w:szCs w:val="32"/>
        </w:rPr>
        <w:t xml:space="preserve"> Coaching techniques are more open-ended in delivery and therefore difficult to pre-pack as a product.  The advantages of coaching/mentoring approaches (by all identified research) deliver more significant outcomes and outputs that are sustainable businesses. </w:t>
      </w:r>
      <w:r>
        <w:rPr>
          <w:rFonts w:ascii="Arial" w:hAnsi="Arial" w:cs="Arial"/>
          <w:sz w:val="20"/>
          <w:szCs w:val="32"/>
        </w:rPr>
        <w:t xml:space="preserve"> What </w:t>
      </w:r>
      <w:r w:rsidR="00032E9E">
        <w:rPr>
          <w:rFonts w:ascii="Arial" w:hAnsi="Arial" w:cs="Arial"/>
          <w:sz w:val="20"/>
          <w:szCs w:val="32"/>
        </w:rPr>
        <w:t>has</w:t>
      </w:r>
      <w:r>
        <w:rPr>
          <w:rFonts w:ascii="Arial" w:hAnsi="Arial" w:cs="Arial"/>
          <w:sz w:val="20"/>
          <w:szCs w:val="32"/>
        </w:rPr>
        <w:t xml:space="preserve"> not </w:t>
      </w:r>
      <w:r w:rsidR="00032E9E">
        <w:rPr>
          <w:rFonts w:ascii="Arial" w:hAnsi="Arial" w:cs="Arial"/>
          <w:sz w:val="20"/>
          <w:szCs w:val="32"/>
        </w:rPr>
        <w:t xml:space="preserve">been </w:t>
      </w:r>
      <w:r>
        <w:rPr>
          <w:rFonts w:ascii="Arial" w:hAnsi="Arial" w:cs="Arial"/>
          <w:sz w:val="20"/>
          <w:szCs w:val="32"/>
        </w:rPr>
        <w:t xml:space="preserve">measured </w:t>
      </w:r>
      <w:r w:rsidR="00032E9E">
        <w:rPr>
          <w:rFonts w:ascii="Arial" w:hAnsi="Arial" w:cs="Arial"/>
          <w:sz w:val="20"/>
          <w:szCs w:val="32"/>
        </w:rPr>
        <w:t xml:space="preserve">in this report </w:t>
      </w:r>
      <w:r>
        <w:rPr>
          <w:rFonts w:ascii="Arial" w:hAnsi="Arial" w:cs="Arial"/>
          <w:sz w:val="20"/>
          <w:szCs w:val="32"/>
        </w:rPr>
        <w:t>is the taxonomy of business support itself or a structure for the business support professional.</w:t>
      </w:r>
      <w:r w:rsidR="00032E9E">
        <w:rPr>
          <w:rFonts w:ascii="Arial" w:hAnsi="Arial" w:cs="Arial"/>
          <w:sz w:val="20"/>
          <w:szCs w:val="32"/>
        </w:rPr>
        <w:t xml:space="preserve">  This has been the subject of additional research by the partnership group and is</w:t>
      </w:r>
      <w:r w:rsidR="00112ABA">
        <w:rPr>
          <w:rFonts w:ascii="Arial" w:hAnsi="Arial" w:cs="Arial"/>
          <w:sz w:val="20"/>
          <w:szCs w:val="32"/>
        </w:rPr>
        <w:t xml:space="preserve"> published in a further report.</w:t>
      </w:r>
    </w:p>
    <w:p w:rsidR="00112ABA" w:rsidRDefault="00112ABA" w:rsidP="00EE29BF">
      <w:pPr>
        <w:jc w:val="both"/>
        <w:rPr>
          <w:rFonts w:ascii="Arial" w:hAnsi="Arial" w:cs="Arial"/>
          <w:sz w:val="20"/>
          <w:szCs w:val="32"/>
        </w:rPr>
      </w:pPr>
    </w:p>
    <w:p w:rsidR="00112ABA" w:rsidRDefault="00112ABA" w:rsidP="00EE29BF">
      <w:pPr>
        <w:jc w:val="both"/>
        <w:rPr>
          <w:rFonts w:ascii="Arial" w:hAnsi="Arial" w:cs="Arial"/>
          <w:sz w:val="20"/>
          <w:szCs w:val="32"/>
        </w:rPr>
      </w:pPr>
      <w:r>
        <w:rPr>
          <w:rFonts w:ascii="Arial" w:hAnsi="Arial" w:cs="Arial"/>
          <w:sz w:val="20"/>
          <w:szCs w:val="32"/>
        </w:rPr>
        <w:t>What the report must conclude is that business support professional are comparable between countries and would benefit from a harmonised approach to their organisation and accreditations – through a European wide recognised system.</w:t>
      </w:r>
    </w:p>
    <w:p w:rsidR="005E5093" w:rsidRPr="00A31960" w:rsidRDefault="005E5093" w:rsidP="00EE29BF">
      <w:pPr>
        <w:jc w:val="both"/>
        <w:rPr>
          <w:rFonts w:ascii="Arial" w:hAnsi="Arial" w:cs="Arial"/>
          <w:sz w:val="20"/>
          <w:szCs w:val="32"/>
        </w:rPr>
      </w:pPr>
    </w:p>
    <w:p w:rsidR="001416C4" w:rsidRPr="00A31960" w:rsidRDefault="00E96248" w:rsidP="00EE29BF">
      <w:pPr>
        <w:jc w:val="both"/>
        <w:rPr>
          <w:rFonts w:ascii="Arial" w:hAnsi="Arial" w:cs="Arial"/>
          <w:sz w:val="20"/>
          <w:szCs w:val="32"/>
        </w:rPr>
      </w:pPr>
      <w:r w:rsidRPr="00A31960">
        <w:rPr>
          <w:rFonts w:ascii="Arial" w:hAnsi="Arial" w:cs="Arial"/>
          <w:sz w:val="20"/>
          <w:szCs w:val="32"/>
        </w:rPr>
        <w:t xml:space="preserve">In detail we </w:t>
      </w:r>
      <w:r w:rsidR="00112ABA">
        <w:rPr>
          <w:rFonts w:ascii="Arial" w:hAnsi="Arial" w:cs="Arial"/>
          <w:sz w:val="20"/>
          <w:szCs w:val="32"/>
        </w:rPr>
        <w:t xml:space="preserve">offer these </w:t>
      </w:r>
      <w:r w:rsidR="00112ABA" w:rsidRPr="00A31960">
        <w:rPr>
          <w:rFonts w:ascii="Arial" w:hAnsi="Arial" w:cs="Arial"/>
          <w:sz w:val="20"/>
          <w:szCs w:val="32"/>
        </w:rPr>
        <w:t>detail</w:t>
      </w:r>
      <w:r w:rsidR="00112ABA">
        <w:rPr>
          <w:rFonts w:ascii="Arial" w:hAnsi="Arial" w:cs="Arial"/>
          <w:sz w:val="20"/>
          <w:szCs w:val="32"/>
        </w:rPr>
        <w:t>ed</w:t>
      </w:r>
      <w:r w:rsidR="00112ABA" w:rsidRPr="00A31960">
        <w:rPr>
          <w:rFonts w:ascii="Arial" w:hAnsi="Arial" w:cs="Arial"/>
          <w:sz w:val="20"/>
          <w:szCs w:val="32"/>
        </w:rPr>
        <w:t xml:space="preserve"> </w:t>
      </w:r>
      <w:r w:rsidR="00405B4D" w:rsidRPr="00A31960">
        <w:rPr>
          <w:rFonts w:ascii="Arial" w:hAnsi="Arial" w:cs="Arial"/>
          <w:sz w:val="20"/>
          <w:szCs w:val="32"/>
        </w:rPr>
        <w:t>conclusions</w:t>
      </w:r>
      <w:r w:rsidRPr="00A31960">
        <w:rPr>
          <w:rFonts w:ascii="Arial" w:hAnsi="Arial" w:cs="Arial"/>
          <w:sz w:val="20"/>
          <w:szCs w:val="32"/>
        </w:rPr>
        <w:t xml:space="preserve"> </w:t>
      </w:r>
      <w:r w:rsidR="005E5093">
        <w:rPr>
          <w:rFonts w:ascii="Arial" w:hAnsi="Arial" w:cs="Arial"/>
          <w:sz w:val="20"/>
          <w:szCs w:val="32"/>
        </w:rPr>
        <w:t>as an outcome of</w:t>
      </w:r>
      <w:r w:rsidRPr="00A31960">
        <w:rPr>
          <w:rFonts w:ascii="Arial" w:hAnsi="Arial" w:cs="Arial"/>
          <w:sz w:val="20"/>
          <w:szCs w:val="32"/>
        </w:rPr>
        <w:t xml:space="preserve"> the research:</w:t>
      </w:r>
    </w:p>
    <w:p w:rsidR="00405B4D" w:rsidRPr="00A31960" w:rsidRDefault="00405B4D" w:rsidP="00EE29BF">
      <w:pPr>
        <w:jc w:val="both"/>
        <w:rPr>
          <w:rFonts w:ascii="Arial" w:hAnsi="Arial" w:cs="Arial"/>
          <w:sz w:val="20"/>
          <w:szCs w:val="32"/>
        </w:rPr>
      </w:pPr>
    </w:p>
    <w:p w:rsidR="00405B4D" w:rsidRPr="005717AC" w:rsidRDefault="00405B4D" w:rsidP="00EE29BF">
      <w:pPr>
        <w:jc w:val="both"/>
        <w:rPr>
          <w:rFonts w:ascii="Arial" w:hAnsi="Arial" w:cs="Arial"/>
          <w:b/>
          <w:sz w:val="28"/>
          <w:szCs w:val="32"/>
        </w:rPr>
      </w:pPr>
      <w:r w:rsidRPr="005717AC">
        <w:rPr>
          <w:rFonts w:ascii="Arial" w:hAnsi="Arial" w:cs="Arial"/>
          <w:b/>
          <w:sz w:val="28"/>
          <w:szCs w:val="32"/>
        </w:rPr>
        <w:t>CONCLUSIONS</w:t>
      </w:r>
    </w:p>
    <w:p w:rsidR="005717AC" w:rsidRPr="005717AC" w:rsidRDefault="005717AC" w:rsidP="005717AC">
      <w:pPr>
        <w:ind w:left="360"/>
        <w:jc w:val="both"/>
        <w:rPr>
          <w:rFonts w:ascii="Arial" w:hAnsi="Arial" w:cs="Arial"/>
          <w:sz w:val="20"/>
          <w:szCs w:val="32"/>
        </w:rPr>
      </w:pPr>
    </w:p>
    <w:p w:rsidR="005E5093" w:rsidRDefault="00AC6B11" w:rsidP="00405B4D">
      <w:pPr>
        <w:pStyle w:val="ListParagraph"/>
        <w:numPr>
          <w:ilvl w:val="0"/>
          <w:numId w:val="17"/>
        </w:numPr>
        <w:jc w:val="both"/>
        <w:rPr>
          <w:rFonts w:ascii="Arial" w:hAnsi="Arial" w:cs="Arial"/>
          <w:sz w:val="20"/>
          <w:szCs w:val="32"/>
        </w:rPr>
      </w:pPr>
      <w:r>
        <w:rPr>
          <w:rFonts w:ascii="Arial" w:hAnsi="Arial" w:cs="Arial"/>
          <w:sz w:val="20"/>
          <w:szCs w:val="32"/>
        </w:rPr>
        <w:t>Europe</w:t>
      </w:r>
      <w:r w:rsidR="005E5093">
        <w:rPr>
          <w:rFonts w:ascii="Arial" w:hAnsi="Arial" w:cs="Arial"/>
          <w:sz w:val="20"/>
          <w:szCs w:val="32"/>
        </w:rPr>
        <w:t xml:space="preserve"> has a well developed network of business support agencies</w:t>
      </w:r>
    </w:p>
    <w:p w:rsidR="005E5093" w:rsidRDefault="001F5ACC" w:rsidP="00405B4D">
      <w:pPr>
        <w:pStyle w:val="ListParagraph"/>
        <w:numPr>
          <w:ilvl w:val="0"/>
          <w:numId w:val="17"/>
        </w:numPr>
        <w:jc w:val="both"/>
        <w:rPr>
          <w:rFonts w:ascii="Arial" w:hAnsi="Arial" w:cs="Arial"/>
          <w:sz w:val="20"/>
          <w:szCs w:val="32"/>
        </w:rPr>
      </w:pPr>
      <w:r>
        <w:rPr>
          <w:rFonts w:ascii="Arial" w:hAnsi="Arial" w:cs="Arial"/>
          <w:sz w:val="20"/>
          <w:szCs w:val="32"/>
        </w:rPr>
        <w:t>It delivers consistency and measurable services</w:t>
      </w:r>
    </w:p>
    <w:p w:rsidR="0057532F" w:rsidRDefault="005E16DB" w:rsidP="00405B4D">
      <w:pPr>
        <w:pStyle w:val="ListParagraph"/>
        <w:numPr>
          <w:ilvl w:val="0"/>
          <w:numId w:val="17"/>
        </w:numPr>
        <w:jc w:val="both"/>
        <w:rPr>
          <w:rFonts w:ascii="Arial" w:hAnsi="Arial" w:cs="Arial"/>
          <w:sz w:val="20"/>
          <w:szCs w:val="32"/>
        </w:rPr>
      </w:pPr>
      <w:r>
        <w:rPr>
          <w:rFonts w:ascii="Arial" w:hAnsi="Arial" w:cs="Arial"/>
          <w:sz w:val="20"/>
          <w:szCs w:val="32"/>
        </w:rPr>
        <w:t>Coaching Time &amp; Interventions</w:t>
      </w:r>
      <w:r w:rsidR="001F5ACC">
        <w:rPr>
          <w:rFonts w:ascii="Arial" w:hAnsi="Arial" w:cs="Arial"/>
          <w:sz w:val="20"/>
          <w:szCs w:val="32"/>
        </w:rPr>
        <w:t xml:space="preserve"> are low level deliverables</w:t>
      </w:r>
    </w:p>
    <w:p w:rsidR="005E16DB" w:rsidRDefault="005E5093" w:rsidP="00405B4D">
      <w:pPr>
        <w:pStyle w:val="ListParagraph"/>
        <w:numPr>
          <w:ilvl w:val="0"/>
          <w:numId w:val="17"/>
        </w:numPr>
        <w:jc w:val="both"/>
        <w:rPr>
          <w:rFonts w:ascii="Arial" w:hAnsi="Arial" w:cs="Arial"/>
          <w:sz w:val="20"/>
          <w:szCs w:val="32"/>
        </w:rPr>
      </w:pPr>
      <w:r>
        <w:rPr>
          <w:rFonts w:ascii="Arial" w:hAnsi="Arial" w:cs="Arial"/>
          <w:sz w:val="20"/>
          <w:szCs w:val="32"/>
        </w:rPr>
        <w:t>Standards</w:t>
      </w:r>
      <w:r w:rsidR="001F5ACC">
        <w:rPr>
          <w:rFonts w:ascii="Arial" w:hAnsi="Arial" w:cs="Arial"/>
          <w:sz w:val="20"/>
          <w:szCs w:val="32"/>
        </w:rPr>
        <w:t xml:space="preserve"> are consistent without structure</w:t>
      </w:r>
    </w:p>
    <w:p w:rsidR="005E16DB" w:rsidRDefault="00AC6B11" w:rsidP="00405B4D">
      <w:pPr>
        <w:pStyle w:val="ListParagraph"/>
        <w:numPr>
          <w:ilvl w:val="0"/>
          <w:numId w:val="17"/>
        </w:numPr>
        <w:jc w:val="both"/>
        <w:rPr>
          <w:rFonts w:ascii="Arial" w:hAnsi="Arial" w:cs="Arial"/>
          <w:sz w:val="20"/>
          <w:szCs w:val="32"/>
        </w:rPr>
      </w:pPr>
      <w:r>
        <w:rPr>
          <w:rFonts w:ascii="Arial" w:hAnsi="Arial" w:cs="Arial"/>
          <w:sz w:val="20"/>
          <w:szCs w:val="32"/>
        </w:rPr>
        <w:t>No</w:t>
      </w:r>
      <w:r w:rsidR="001F5ACC">
        <w:rPr>
          <w:rFonts w:ascii="Arial" w:hAnsi="Arial" w:cs="Arial"/>
          <w:sz w:val="20"/>
          <w:szCs w:val="32"/>
        </w:rPr>
        <w:t xml:space="preserve"> integrated system appears to be in place between </w:t>
      </w:r>
      <w:r>
        <w:rPr>
          <w:rFonts w:ascii="Arial" w:hAnsi="Arial" w:cs="Arial"/>
          <w:sz w:val="20"/>
          <w:szCs w:val="32"/>
        </w:rPr>
        <w:t xml:space="preserve">the </w:t>
      </w:r>
      <w:r w:rsidR="001F5ACC">
        <w:rPr>
          <w:rFonts w:ascii="Arial" w:hAnsi="Arial" w:cs="Arial"/>
          <w:sz w:val="20"/>
          <w:szCs w:val="32"/>
        </w:rPr>
        <w:t>various actors</w:t>
      </w:r>
    </w:p>
    <w:p w:rsidR="001F5ACC" w:rsidRDefault="001F5ACC" w:rsidP="00405B4D">
      <w:pPr>
        <w:pStyle w:val="ListParagraph"/>
        <w:numPr>
          <w:ilvl w:val="0"/>
          <w:numId w:val="17"/>
        </w:numPr>
        <w:jc w:val="both"/>
        <w:rPr>
          <w:rFonts w:ascii="Arial" w:hAnsi="Arial" w:cs="Arial"/>
          <w:sz w:val="20"/>
          <w:szCs w:val="32"/>
        </w:rPr>
      </w:pPr>
      <w:r>
        <w:rPr>
          <w:rFonts w:ascii="Arial" w:hAnsi="Arial" w:cs="Arial"/>
          <w:sz w:val="20"/>
          <w:szCs w:val="32"/>
        </w:rPr>
        <w:t>Provision is at the point of delivery</w:t>
      </w:r>
    </w:p>
    <w:p w:rsidR="001F5ACC" w:rsidRDefault="001F5ACC" w:rsidP="00405B4D">
      <w:pPr>
        <w:pStyle w:val="ListParagraph"/>
        <w:numPr>
          <w:ilvl w:val="0"/>
          <w:numId w:val="17"/>
        </w:numPr>
        <w:jc w:val="both"/>
        <w:rPr>
          <w:rFonts w:ascii="Arial" w:hAnsi="Arial" w:cs="Arial"/>
          <w:sz w:val="20"/>
          <w:szCs w:val="32"/>
        </w:rPr>
      </w:pPr>
      <w:r>
        <w:rPr>
          <w:rFonts w:ascii="Arial" w:hAnsi="Arial" w:cs="Arial"/>
          <w:sz w:val="20"/>
          <w:szCs w:val="32"/>
        </w:rPr>
        <w:t>Training programmes respond to skills shortages</w:t>
      </w:r>
    </w:p>
    <w:p w:rsidR="001F5ACC" w:rsidRDefault="002C04C2" w:rsidP="00405B4D">
      <w:pPr>
        <w:pStyle w:val="ListParagraph"/>
        <w:numPr>
          <w:ilvl w:val="0"/>
          <w:numId w:val="17"/>
        </w:numPr>
        <w:jc w:val="both"/>
        <w:rPr>
          <w:rFonts w:ascii="Arial" w:hAnsi="Arial" w:cs="Arial"/>
          <w:sz w:val="20"/>
          <w:szCs w:val="32"/>
        </w:rPr>
      </w:pPr>
      <w:r>
        <w:rPr>
          <w:rFonts w:ascii="Arial" w:hAnsi="Arial" w:cs="Arial"/>
          <w:sz w:val="20"/>
          <w:szCs w:val="32"/>
        </w:rPr>
        <w:t xml:space="preserve">The main provision is to existing business to enable </w:t>
      </w:r>
      <w:r w:rsidR="00AC6B11">
        <w:rPr>
          <w:rFonts w:ascii="Arial" w:hAnsi="Arial" w:cs="Arial"/>
          <w:sz w:val="20"/>
          <w:szCs w:val="32"/>
        </w:rPr>
        <w:t xml:space="preserve">future </w:t>
      </w:r>
      <w:r>
        <w:rPr>
          <w:rFonts w:ascii="Arial" w:hAnsi="Arial" w:cs="Arial"/>
          <w:sz w:val="20"/>
          <w:szCs w:val="32"/>
        </w:rPr>
        <w:t>development</w:t>
      </w:r>
    </w:p>
    <w:p w:rsidR="00AC6B11" w:rsidRDefault="00AC6B11" w:rsidP="00405B4D">
      <w:pPr>
        <w:pStyle w:val="ListParagraph"/>
        <w:numPr>
          <w:ilvl w:val="0"/>
          <w:numId w:val="17"/>
        </w:numPr>
        <w:jc w:val="both"/>
        <w:rPr>
          <w:rFonts w:ascii="Arial" w:hAnsi="Arial" w:cs="Arial"/>
          <w:sz w:val="20"/>
          <w:szCs w:val="32"/>
        </w:rPr>
      </w:pPr>
      <w:r>
        <w:rPr>
          <w:rFonts w:ascii="Arial" w:hAnsi="Arial" w:cs="Arial"/>
          <w:sz w:val="20"/>
          <w:szCs w:val="32"/>
        </w:rPr>
        <w:t>The Third Sector is underutilised</w:t>
      </w:r>
    </w:p>
    <w:p w:rsidR="00112ABA" w:rsidRDefault="00112ABA">
      <w:pPr>
        <w:rPr>
          <w:rFonts w:ascii="Arial" w:hAnsi="Arial" w:cs="Arial"/>
          <w:sz w:val="20"/>
          <w:szCs w:val="32"/>
        </w:rPr>
      </w:pPr>
      <w:r>
        <w:rPr>
          <w:rFonts w:ascii="Arial" w:hAnsi="Arial" w:cs="Arial"/>
          <w:sz w:val="20"/>
          <w:szCs w:val="32"/>
        </w:rPr>
        <w:br w:type="page"/>
      </w:r>
    </w:p>
    <w:p w:rsidR="00055728" w:rsidRPr="005717AC" w:rsidRDefault="00055728" w:rsidP="00055728">
      <w:pPr>
        <w:jc w:val="both"/>
        <w:rPr>
          <w:rFonts w:ascii="Arial" w:hAnsi="Arial" w:cs="Arial"/>
          <w:b/>
          <w:sz w:val="28"/>
          <w:szCs w:val="32"/>
        </w:rPr>
      </w:pPr>
      <w:r w:rsidRPr="005717AC">
        <w:rPr>
          <w:rFonts w:ascii="Arial" w:hAnsi="Arial" w:cs="Arial"/>
          <w:b/>
          <w:sz w:val="28"/>
          <w:szCs w:val="32"/>
        </w:rPr>
        <w:lastRenderedPageBreak/>
        <w:t>RECOMMENDATIONS</w:t>
      </w:r>
    </w:p>
    <w:p w:rsidR="00055728" w:rsidRPr="00A31960" w:rsidRDefault="00055728" w:rsidP="00055728">
      <w:pPr>
        <w:jc w:val="both"/>
        <w:rPr>
          <w:rFonts w:ascii="Arial" w:hAnsi="Arial" w:cs="Arial"/>
          <w:sz w:val="20"/>
          <w:szCs w:val="32"/>
        </w:rPr>
      </w:pPr>
    </w:p>
    <w:p w:rsidR="00055728" w:rsidRDefault="00055728" w:rsidP="00055728">
      <w:pPr>
        <w:jc w:val="both"/>
        <w:rPr>
          <w:rFonts w:ascii="Arial" w:hAnsi="Arial" w:cs="Arial"/>
          <w:sz w:val="20"/>
          <w:szCs w:val="32"/>
        </w:rPr>
      </w:pPr>
      <w:r w:rsidRPr="00A31960">
        <w:rPr>
          <w:rFonts w:ascii="Arial" w:hAnsi="Arial" w:cs="Arial"/>
          <w:sz w:val="20"/>
          <w:szCs w:val="32"/>
        </w:rPr>
        <w:t xml:space="preserve">As a Partnership we recommend that the </w:t>
      </w:r>
      <w:r w:rsidR="00AC6B11">
        <w:rPr>
          <w:rFonts w:ascii="Arial" w:hAnsi="Arial" w:cs="Arial"/>
          <w:sz w:val="20"/>
          <w:szCs w:val="32"/>
        </w:rPr>
        <w:t>European Union authorities</w:t>
      </w:r>
      <w:r w:rsidR="002C04C2">
        <w:rPr>
          <w:rFonts w:ascii="Arial" w:hAnsi="Arial" w:cs="Arial"/>
          <w:sz w:val="20"/>
          <w:szCs w:val="32"/>
        </w:rPr>
        <w:t xml:space="preserve"> review </w:t>
      </w:r>
      <w:r w:rsidR="00B167F2">
        <w:rPr>
          <w:rFonts w:ascii="Arial" w:hAnsi="Arial" w:cs="Arial"/>
          <w:sz w:val="20"/>
          <w:szCs w:val="32"/>
        </w:rPr>
        <w:t>its</w:t>
      </w:r>
      <w:r w:rsidR="002C04C2">
        <w:rPr>
          <w:rFonts w:ascii="Arial" w:hAnsi="Arial" w:cs="Arial"/>
          <w:sz w:val="20"/>
          <w:szCs w:val="32"/>
        </w:rPr>
        <w:t xml:space="preserve"> excellent offer of business support with a view to improving </w:t>
      </w:r>
      <w:r w:rsidR="00B167F2">
        <w:rPr>
          <w:rFonts w:ascii="Arial" w:hAnsi="Arial" w:cs="Arial"/>
          <w:sz w:val="20"/>
          <w:szCs w:val="32"/>
        </w:rPr>
        <w:t>its</w:t>
      </w:r>
      <w:r w:rsidR="002C04C2">
        <w:rPr>
          <w:rFonts w:ascii="Arial" w:hAnsi="Arial" w:cs="Arial"/>
          <w:sz w:val="20"/>
          <w:szCs w:val="32"/>
        </w:rPr>
        <w:t xml:space="preserve"> efficiency and menu.</w:t>
      </w:r>
      <w:r w:rsidRPr="00A31960">
        <w:rPr>
          <w:rFonts w:ascii="Arial" w:hAnsi="Arial" w:cs="Arial"/>
          <w:sz w:val="20"/>
          <w:szCs w:val="32"/>
        </w:rPr>
        <w:t xml:space="preserve"> </w:t>
      </w:r>
      <w:r w:rsidR="002C04C2">
        <w:rPr>
          <w:rFonts w:ascii="Arial" w:hAnsi="Arial" w:cs="Arial"/>
          <w:sz w:val="20"/>
          <w:szCs w:val="32"/>
        </w:rPr>
        <w:t xml:space="preserve">These should include the </w:t>
      </w:r>
      <w:r w:rsidRPr="00A31960">
        <w:rPr>
          <w:rFonts w:ascii="Arial" w:hAnsi="Arial" w:cs="Arial"/>
          <w:sz w:val="20"/>
          <w:szCs w:val="32"/>
        </w:rPr>
        <w:t>adopt</w:t>
      </w:r>
      <w:r w:rsidR="002C04C2">
        <w:rPr>
          <w:rFonts w:ascii="Arial" w:hAnsi="Arial" w:cs="Arial"/>
          <w:sz w:val="20"/>
          <w:szCs w:val="32"/>
        </w:rPr>
        <w:t xml:space="preserve">ion </w:t>
      </w:r>
      <w:r w:rsidR="00B167F2">
        <w:rPr>
          <w:rFonts w:ascii="Arial" w:hAnsi="Arial" w:cs="Arial"/>
          <w:sz w:val="20"/>
          <w:szCs w:val="32"/>
        </w:rPr>
        <w:t>of new policy initiatives</w:t>
      </w:r>
      <w:r w:rsidRPr="00A31960">
        <w:rPr>
          <w:rFonts w:ascii="Arial" w:hAnsi="Arial" w:cs="Arial"/>
          <w:sz w:val="20"/>
          <w:szCs w:val="32"/>
        </w:rPr>
        <w:t xml:space="preserve"> to quantify and recognise Business Support Professionals.  Resulting from this study we recommend the following actions:</w:t>
      </w:r>
    </w:p>
    <w:p w:rsidR="00AC6B11" w:rsidRPr="00A31960" w:rsidRDefault="00AC6B11" w:rsidP="00055728">
      <w:pPr>
        <w:jc w:val="both"/>
        <w:rPr>
          <w:rFonts w:ascii="Arial" w:hAnsi="Arial" w:cs="Arial"/>
          <w:sz w:val="20"/>
          <w:szCs w:val="32"/>
        </w:rPr>
      </w:pPr>
    </w:p>
    <w:p w:rsidR="00055728" w:rsidRPr="00A31960" w:rsidRDefault="00A604B4" w:rsidP="005717AC">
      <w:pPr>
        <w:pStyle w:val="ListParagraph"/>
        <w:numPr>
          <w:ilvl w:val="0"/>
          <w:numId w:val="38"/>
        </w:numPr>
        <w:spacing w:line="480" w:lineRule="auto"/>
        <w:jc w:val="both"/>
        <w:rPr>
          <w:rFonts w:ascii="Arial" w:hAnsi="Arial" w:cs="Arial"/>
          <w:sz w:val="20"/>
          <w:szCs w:val="32"/>
        </w:rPr>
      </w:pPr>
      <w:r w:rsidRPr="00A31960">
        <w:rPr>
          <w:rFonts w:ascii="Arial" w:hAnsi="Arial" w:cs="Arial"/>
          <w:sz w:val="20"/>
          <w:szCs w:val="32"/>
        </w:rPr>
        <w:t>This report be adopted</w:t>
      </w:r>
      <w:r w:rsidR="0015496F" w:rsidRPr="00A31960">
        <w:rPr>
          <w:rFonts w:ascii="Arial" w:hAnsi="Arial" w:cs="Arial"/>
          <w:sz w:val="20"/>
          <w:szCs w:val="32"/>
        </w:rPr>
        <w:t xml:space="preserve"> and its conclusions</w:t>
      </w:r>
    </w:p>
    <w:p w:rsidR="00A604B4" w:rsidRPr="00A31960" w:rsidRDefault="00A604B4" w:rsidP="005717AC">
      <w:pPr>
        <w:pStyle w:val="ListParagraph"/>
        <w:numPr>
          <w:ilvl w:val="0"/>
          <w:numId w:val="38"/>
        </w:numPr>
        <w:spacing w:line="480" w:lineRule="auto"/>
        <w:jc w:val="both"/>
        <w:rPr>
          <w:rFonts w:ascii="Arial" w:hAnsi="Arial" w:cs="Arial"/>
          <w:sz w:val="20"/>
          <w:szCs w:val="32"/>
        </w:rPr>
      </w:pPr>
      <w:r w:rsidRPr="00A31960">
        <w:rPr>
          <w:rFonts w:ascii="Arial" w:hAnsi="Arial" w:cs="Arial"/>
          <w:sz w:val="20"/>
          <w:szCs w:val="32"/>
        </w:rPr>
        <w:t>Further work be undertaken on these issues:</w:t>
      </w:r>
    </w:p>
    <w:p w:rsidR="00A604B4" w:rsidRPr="00A31960" w:rsidRDefault="002C04C2" w:rsidP="005717AC">
      <w:pPr>
        <w:pStyle w:val="ListParagraph"/>
        <w:numPr>
          <w:ilvl w:val="0"/>
          <w:numId w:val="38"/>
        </w:numPr>
        <w:spacing w:line="480" w:lineRule="auto"/>
        <w:jc w:val="both"/>
        <w:rPr>
          <w:rFonts w:ascii="Arial" w:hAnsi="Arial" w:cs="Arial"/>
          <w:sz w:val="20"/>
          <w:szCs w:val="32"/>
        </w:rPr>
      </w:pPr>
      <w:r>
        <w:rPr>
          <w:rFonts w:ascii="Arial" w:hAnsi="Arial" w:cs="Arial"/>
          <w:sz w:val="20"/>
          <w:szCs w:val="32"/>
        </w:rPr>
        <w:t>Product delivery</w:t>
      </w:r>
      <w:r w:rsidR="00E91B59">
        <w:rPr>
          <w:rFonts w:ascii="Arial" w:hAnsi="Arial" w:cs="Arial"/>
          <w:sz w:val="20"/>
          <w:szCs w:val="32"/>
        </w:rPr>
        <w:t xml:space="preserve"> </w:t>
      </w:r>
      <w:r w:rsidR="00E91B59">
        <w:rPr>
          <w:rFonts w:ascii="Arial" w:hAnsi="Arial" w:cs="Arial"/>
          <w:sz w:val="20"/>
        </w:rPr>
        <w:t>matrix design of intervention be created</w:t>
      </w:r>
    </w:p>
    <w:p w:rsidR="00A604B4" w:rsidRPr="00A31960" w:rsidRDefault="002C04C2" w:rsidP="005717AC">
      <w:pPr>
        <w:pStyle w:val="ListParagraph"/>
        <w:numPr>
          <w:ilvl w:val="0"/>
          <w:numId w:val="38"/>
        </w:numPr>
        <w:spacing w:line="480" w:lineRule="auto"/>
        <w:jc w:val="both"/>
        <w:rPr>
          <w:rFonts w:ascii="Arial" w:hAnsi="Arial" w:cs="Arial"/>
          <w:sz w:val="20"/>
          <w:szCs w:val="32"/>
        </w:rPr>
      </w:pPr>
      <w:r>
        <w:rPr>
          <w:rFonts w:ascii="Arial" w:hAnsi="Arial" w:cs="Arial"/>
          <w:sz w:val="20"/>
          <w:szCs w:val="32"/>
        </w:rPr>
        <w:t>Enterprise Coaching methods</w:t>
      </w:r>
      <w:r w:rsidR="004F2B28">
        <w:rPr>
          <w:rFonts w:ascii="Arial" w:hAnsi="Arial" w:cs="Arial"/>
          <w:sz w:val="20"/>
          <w:szCs w:val="32"/>
        </w:rPr>
        <w:t xml:space="preserve"> </w:t>
      </w:r>
      <w:r w:rsidR="00AC6B11">
        <w:rPr>
          <w:rFonts w:ascii="Arial" w:hAnsi="Arial" w:cs="Arial"/>
          <w:sz w:val="20"/>
          <w:szCs w:val="32"/>
        </w:rPr>
        <w:t xml:space="preserve">be increased, </w:t>
      </w:r>
      <w:r w:rsidR="004F2B28">
        <w:rPr>
          <w:rFonts w:ascii="Arial" w:hAnsi="Arial" w:cs="Arial"/>
          <w:sz w:val="20"/>
          <w:szCs w:val="32"/>
        </w:rPr>
        <w:t>particularly in start-up support</w:t>
      </w:r>
    </w:p>
    <w:p w:rsidR="00A604B4" w:rsidRPr="00A31960" w:rsidRDefault="002C04C2" w:rsidP="005717AC">
      <w:pPr>
        <w:pStyle w:val="ListParagraph"/>
        <w:numPr>
          <w:ilvl w:val="0"/>
          <w:numId w:val="38"/>
        </w:numPr>
        <w:spacing w:line="480" w:lineRule="auto"/>
        <w:jc w:val="both"/>
        <w:rPr>
          <w:rFonts w:ascii="Arial" w:hAnsi="Arial" w:cs="Arial"/>
          <w:sz w:val="20"/>
          <w:szCs w:val="32"/>
        </w:rPr>
      </w:pPr>
      <w:r>
        <w:rPr>
          <w:rFonts w:ascii="Arial" w:hAnsi="Arial" w:cs="Arial"/>
          <w:sz w:val="20"/>
          <w:szCs w:val="32"/>
        </w:rPr>
        <w:t>Have a business support taxonomy</w:t>
      </w:r>
    </w:p>
    <w:p w:rsidR="00A604B4" w:rsidRPr="00A31960" w:rsidRDefault="00987737" w:rsidP="005717AC">
      <w:pPr>
        <w:pStyle w:val="ListParagraph"/>
        <w:numPr>
          <w:ilvl w:val="0"/>
          <w:numId w:val="38"/>
        </w:numPr>
        <w:spacing w:line="480" w:lineRule="auto"/>
        <w:jc w:val="both"/>
        <w:rPr>
          <w:rFonts w:ascii="Arial" w:hAnsi="Arial" w:cs="Arial"/>
          <w:sz w:val="20"/>
          <w:szCs w:val="32"/>
        </w:rPr>
      </w:pPr>
      <w:r w:rsidRPr="00A31960">
        <w:rPr>
          <w:rFonts w:ascii="Arial" w:hAnsi="Arial" w:cs="Arial"/>
          <w:sz w:val="20"/>
          <w:szCs w:val="32"/>
        </w:rPr>
        <w:t>Policy development to embed the business support practice</w:t>
      </w:r>
    </w:p>
    <w:p w:rsidR="00987737" w:rsidRPr="00A31960" w:rsidRDefault="00987737" w:rsidP="005717AC">
      <w:pPr>
        <w:pStyle w:val="ListParagraph"/>
        <w:numPr>
          <w:ilvl w:val="0"/>
          <w:numId w:val="38"/>
        </w:numPr>
        <w:spacing w:line="480" w:lineRule="auto"/>
        <w:jc w:val="both"/>
        <w:rPr>
          <w:rFonts w:ascii="Arial" w:hAnsi="Arial" w:cs="Arial"/>
          <w:sz w:val="20"/>
          <w:szCs w:val="32"/>
        </w:rPr>
      </w:pPr>
      <w:r w:rsidRPr="00A31960">
        <w:rPr>
          <w:rFonts w:ascii="Arial" w:hAnsi="Arial" w:cs="Arial"/>
          <w:sz w:val="20"/>
          <w:szCs w:val="32"/>
        </w:rPr>
        <w:t>Priorities for investment be developed</w:t>
      </w:r>
    </w:p>
    <w:p w:rsidR="00987737" w:rsidRPr="00A31960" w:rsidRDefault="00A8657A" w:rsidP="005717AC">
      <w:pPr>
        <w:pStyle w:val="ListParagraph"/>
        <w:numPr>
          <w:ilvl w:val="0"/>
          <w:numId w:val="38"/>
        </w:numPr>
        <w:spacing w:line="480" w:lineRule="auto"/>
        <w:jc w:val="both"/>
        <w:rPr>
          <w:rFonts w:ascii="Arial" w:hAnsi="Arial" w:cs="Arial"/>
          <w:sz w:val="20"/>
          <w:szCs w:val="32"/>
        </w:rPr>
      </w:pPr>
      <w:r w:rsidRPr="00A31960">
        <w:rPr>
          <w:rFonts w:ascii="Arial" w:hAnsi="Arial" w:cs="Arial"/>
          <w:sz w:val="20"/>
          <w:szCs w:val="32"/>
        </w:rPr>
        <w:t>An accreditation process needs to be developed and adopted</w:t>
      </w:r>
    </w:p>
    <w:p w:rsidR="005A3741" w:rsidRPr="00E91B59" w:rsidRDefault="00A8657A" w:rsidP="005717AC">
      <w:pPr>
        <w:pStyle w:val="ListParagraph"/>
        <w:numPr>
          <w:ilvl w:val="0"/>
          <w:numId w:val="38"/>
        </w:numPr>
        <w:spacing w:line="480" w:lineRule="auto"/>
        <w:jc w:val="both"/>
        <w:rPr>
          <w:rFonts w:ascii="Arial" w:hAnsi="Arial" w:cs="Arial"/>
          <w:b/>
          <w:sz w:val="20"/>
          <w:szCs w:val="20"/>
        </w:rPr>
      </w:pPr>
      <w:r w:rsidRPr="002C04C2">
        <w:rPr>
          <w:rFonts w:ascii="Arial" w:hAnsi="Arial" w:cs="Arial"/>
          <w:sz w:val="20"/>
          <w:szCs w:val="32"/>
        </w:rPr>
        <w:t>A set of Business Support standards should be established</w:t>
      </w:r>
    </w:p>
    <w:p w:rsidR="00E91B59" w:rsidRPr="00E91B59" w:rsidRDefault="00E91B59" w:rsidP="005717AC">
      <w:pPr>
        <w:pStyle w:val="ListParagraph"/>
        <w:numPr>
          <w:ilvl w:val="0"/>
          <w:numId w:val="38"/>
        </w:numPr>
        <w:spacing w:line="480" w:lineRule="auto"/>
        <w:jc w:val="both"/>
        <w:rPr>
          <w:rFonts w:ascii="Arial" w:hAnsi="Arial" w:cs="Arial"/>
          <w:sz w:val="20"/>
          <w:szCs w:val="20"/>
        </w:rPr>
      </w:pPr>
      <w:r w:rsidRPr="00E91B59">
        <w:rPr>
          <w:rFonts w:ascii="Arial" w:hAnsi="Arial" w:cs="Arial"/>
          <w:sz w:val="20"/>
          <w:szCs w:val="20"/>
        </w:rPr>
        <w:t>Social Enterprise</w:t>
      </w:r>
      <w:r>
        <w:rPr>
          <w:rFonts w:ascii="Arial" w:hAnsi="Arial" w:cs="Arial"/>
          <w:sz w:val="20"/>
          <w:szCs w:val="20"/>
        </w:rPr>
        <w:t>s could</w:t>
      </w:r>
      <w:r w:rsidRPr="00E91B59">
        <w:rPr>
          <w:rFonts w:ascii="Arial" w:hAnsi="Arial" w:cs="Arial"/>
          <w:sz w:val="20"/>
          <w:szCs w:val="20"/>
        </w:rPr>
        <w:t xml:space="preserve"> be more universally applied</w:t>
      </w:r>
      <w:r>
        <w:rPr>
          <w:rFonts w:ascii="Arial" w:hAnsi="Arial" w:cs="Arial"/>
          <w:sz w:val="20"/>
          <w:szCs w:val="20"/>
        </w:rPr>
        <w:t xml:space="preserve"> to the sector</w:t>
      </w:r>
    </w:p>
    <w:p w:rsidR="0026655B" w:rsidRPr="005717AC" w:rsidRDefault="00AC21E4" w:rsidP="001B36DB">
      <w:pPr>
        <w:jc w:val="both"/>
        <w:rPr>
          <w:rFonts w:ascii="Arial Black" w:hAnsi="Arial Black" w:cs="Arial"/>
          <w:b/>
          <w:sz w:val="20"/>
          <w:szCs w:val="20"/>
        </w:rPr>
      </w:pPr>
      <w:r w:rsidRPr="00A31960">
        <w:rPr>
          <w:rFonts w:ascii="Arial" w:hAnsi="Arial" w:cs="Arial"/>
          <w:b/>
          <w:sz w:val="20"/>
          <w:szCs w:val="20"/>
        </w:rPr>
        <w:br w:type="page"/>
      </w:r>
    </w:p>
    <w:p w:rsidR="0026655B" w:rsidRPr="00A31960" w:rsidRDefault="0026655B" w:rsidP="00AC21E4">
      <w:pPr>
        <w:jc w:val="right"/>
      </w:pPr>
    </w:p>
    <w:tbl>
      <w:tblPr>
        <w:tblStyle w:val="TableGrid"/>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tblGrid>
      <w:tr w:rsidR="0026655B" w:rsidRPr="00A31960" w:rsidTr="0026655B">
        <w:tc>
          <w:tcPr>
            <w:tcW w:w="3509" w:type="dxa"/>
          </w:tcPr>
          <w:p w:rsidR="0026655B" w:rsidRPr="00A31960" w:rsidRDefault="00F96450" w:rsidP="00C67DC8">
            <w:pPr>
              <w:rPr>
                <w:rFonts w:ascii="Arial" w:hAnsi="Arial" w:cs="Arial"/>
                <w:sz w:val="22"/>
              </w:rPr>
            </w:pPr>
            <w:r w:rsidRPr="00A31960">
              <w:rPr>
                <w:rFonts w:ascii="Arial" w:hAnsi="Arial" w:cs="Arial"/>
                <w:noProof/>
                <w:sz w:val="22"/>
                <w:lang w:eastAsia="en-GB"/>
              </w:rPr>
              <w:drawing>
                <wp:anchor distT="0" distB="0" distL="114300" distR="114300" simplePos="0" relativeHeight="251679744" behindDoc="0" locked="0" layoutInCell="1" allowOverlap="1">
                  <wp:simplePos x="0" y="0"/>
                  <wp:positionH relativeFrom="column">
                    <wp:posOffset>5713095</wp:posOffset>
                  </wp:positionH>
                  <wp:positionV relativeFrom="paragraph">
                    <wp:posOffset>342900</wp:posOffset>
                  </wp:positionV>
                  <wp:extent cx="1371600" cy="571500"/>
                  <wp:effectExtent l="19050" t="0" r="0" b="0"/>
                  <wp:wrapNone/>
                  <wp:docPr id="354" name="Picture 35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untitled"/>
                          <pic:cNvPicPr>
                            <a:picLocks noChangeAspect="1" noChangeArrowheads="1"/>
                          </pic:cNvPicPr>
                        </pic:nvPicPr>
                        <pic:blipFill>
                          <a:blip r:embed="rId33" cstate="print"/>
                          <a:srcRect/>
                          <a:stretch>
                            <a:fillRect/>
                          </a:stretch>
                        </pic:blipFill>
                        <pic:spPr bwMode="auto">
                          <a:xfrm>
                            <a:off x="0" y="0"/>
                            <a:ext cx="1371600" cy="571500"/>
                          </a:xfrm>
                          <a:prstGeom prst="rect">
                            <a:avLst/>
                          </a:prstGeom>
                          <a:noFill/>
                          <a:ln w="9525">
                            <a:noFill/>
                            <a:miter lim="800000"/>
                            <a:headEnd/>
                            <a:tailEnd/>
                          </a:ln>
                        </pic:spPr>
                      </pic:pic>
                    </a:graphicData>
                  </a:graphic>
                </wp:anchor>
              </w:drawing>
            </w:r>
            <w:r w:rsidR="0038025F">
              <w:rPr>
                <w:rFonts w:ascii="Arial" w:hAnsi="Arial" w:cs="Arial"/>
                <w:sz w:val="22"/>
              </w:rPr>
              <w:pict>
                <v:rect id="_x0000_s1344" style="position:absolute;margin-left:-264.7pt;margin-top:.1pt;width:199.75pt;height:472.95pt;z-index:251662336;mso-position-horizontal-relative:text;mso-position-vertical-relative:text" fillcolor="#17365d" stroked="f" strokecolor="#95b3d7" strokeweight="1pt">
                  <v:fill color2="fill lighten(51)" focusposition="1" focussize="" method="linear sigma" type="gradient"/>
                  <v:shadow on="t" color="#243f60" opacity=".5" offset="6pt,6pt"/>
                  <v:textbox style="mso-next-textbox:#_x0000_s1344">
                    <w:txbxContent>
                      <w:p w:rsidR="00E81415" w:rsidRDefault="00E81415" w:rsidP="00AC21E4">
                        <w:pPr>
                          <w:jc w:val="center"/>
                          <w:rPr>
                            <w:rFonts w:ascii="Arial" w:hAnsi="Arial" w:cs="Arial"/>
                            <w:color w:val="0070C0"/>
                            <w:sz w:val="52"/>
                            <w:szCs w:val="52"/>
                          </w:rPr>
                        </w:pPr>
                      </w:p>
                      <w:p w:rsidR="00E81415" w:rsidRPr="00C22C2F" w:rsidRDefault="00E81415" w:rsidP="0026655B">
                        <w:pPr>
                          <w:jc w:val="center"/>
                          <w:rPr>
                            <w:rFonts w:ascii="Arial" w:hAnsi="Arial" w:cs="Arial"/>
                            <w:sz w:val="52"/>
                            <w:szCs w:val="52"/>
                          </w:rPr>
                        </w:pPr>
                        <w:r>
                          <w:rPr>
                            <w:rFonts w:ascii="Arial" w:hAnsi="Arial" w:cs="Arial"/>
                            <w:sz w:val="52"/>
                            <w:szCs w:val="52"/>
                          </w:rPr>
                          <w:t>Business Support Professionals</w:t>
                        </w:r>
                      </w:p>
                      <w:p w:rsidR="00E81415" w:rsidRDefault="00E81415" w:rsidP="0026655B"/>
                      <w:p w:rsidR="00E81415" w:rsidRDefault="00E81415" w:rsidP="0026655B"/>
                      <w:p w:rsidR="00E81415" w:rsidRDefault="00E81415" w:rsidP="0026655B"/>
                      <w:p w:rsidR="00E81415" w:rsidRDefault="00E81415" w:rsidP="0026655B"/>
                      <w:p w:rsidR="00E81415" w:rsidRDefault="00E81415" w:rsidP="0026655B">
                        <w:pPr>
                          <w:jc w:val="center"/>
                          <w:rPr>
                            <w:rFonts w:ascii="Arial" w:hAnsi="Arial" w:cs="Arial"/>
                            <w:sz w:val="28"/>
                            <w:szCs w:val="28"/>
                          </w:rPr>
                        </w:pPr>
                        <w:r>
                          <w:rPr>
                            <w:rFonts w:ascii="Arial" w:hAnsi="Arial" w:cs="Arial"/>
                            <w:noProof/>
                            <w:sz w:val="28"/>
                            <w:szCs w:val="28"/>
                            <w:lang w:eastAsia="en-GB"/>
                          </w:rPr>
                          <w:drawing>
                            <wp:inline distT="0" distB="0" distL="0" distR="0">
                              <wp:extent cx="2353310" cy="874395"/>
                              <wp:effectExtent l="19050" t="0" r="8890" b="0"/>
                              <wp:docPr id="87" name="Picture 87" descr="N:\Documents\Business Support Professionals\logo's\BS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Documents\Business Support Professionals\logo's\BSPLogo.gif"/>
                                      <pic:cNvPicPr>
                                        <a:picLocks noChangeAspect="1" noChangeArrowheads="1"/>
                                      </pic:cNvPicPr>
                                    </pic:nvPicPr>
                                    <pic:blipFill>
                                      <a:blip r:embed="rId9"/>
                                      <a:srcRect/>
                                      <a:stretch>
                                        <a:fillRect/>
                                      </a:stretch>
                                    </pic:blipFill>
                                    <pic:spPr bwMode="auto">
                                      <a:xfrm>
                                        <a:off x="0" y="0"/>
                                        <a:ext cx="2353310" cy="874395"/>
                                      </a:xfrm>
                                      <a:prstGeom prst="rect">
                                        <a:avLst/>
                                      </a:prstGeom>
                                      <a:noFill/>
                                      <a:ln w="9525">
                                        <a:noFill/>
                                        <a:miter lim="800000"/>
                                        <a:headEnd/>
                                        <a:tailEnd/>
                                      </a:ln>
                                    </pic:spPr>
                                  </pic:pic>
                                </a:graphicData>
                              </a:graphic>
                            </wp:inline>
                          </w:drawing>
                        </w:r>
                      </w:p>
                      <w:p w:rsidR="00E81415" w:rsidRDefault="00E81415" w:rsidP="0026655B">
                        <w:pPr>
                          <w:rPr>
                            <w:rFonts w:ascii="Arial" w:hAnsi="Arial" w:cs="Arial"/>
                            <w:sz w:val="28"/>
                            <w:szCs w:val="28"/>
                          </w:rPr>
                        </w:pPr>
                      </w:p>
                      <w:p w:rsidR="00E81415" w:rsidRDefault="00E81415" w:rsidP="0026655B">
                        <w:pPr>
                          <w:rPr>
                            <w:rFonts w:ascii="Arial" w:hAnsi="Arial" w:cs="Arial"/>
                            <w:sz w:val="28"/>
                            <w:szCs w:val="28"/>
                          </w:rPr>
                        </w:pPr>
                      </w:p>
                      <w:p w:rsidR="00E81415" w:rsidRDefault="00E81415" w:rsidP="0026655B">
                        <w:pPr>
                          <w:rPr>
                            <w:rFonts w:ascii="Arial" w:hAnsi="Arial" w:cs="Arial"/>
                            <w:sz w:val="28"/>
                            <w:szCs w:val="28"/>
                          </w:rPr>
                        </w:pPr>
                      </w:p>
                      <w:p w:rsidR="00E81415" w:rsidRDefault="00E81415" w:rsidP="0026655B">
                        <w:pPr>
                          <w:rPr>
                            <w:rFonts w:ascii="Arial" w:hAnsi="Arial" w:cs="Arial"/>
                            <w:sz w:val="28"/>
                            <w:szCs w:val="28"/>
                          </w:rPr>
                        </w:pPr>
                      </w:p>
                      <w:p w:rsidR="00E81415" w:rsidRDefault="00E81415" w:rsidP="0026655B">
                        <w:pPr>
                          <w:rPr>
                            <w:rFonts w:ascii="Arial" w:hAnsi="Arial" w:cs="Arial"/>
                            <w:sz w:val="28"/>
                            <w:szCs w:val="28"/>
                          </w:rPr>
                        </w:pPr>
                      </w:p>
                      <w:p w:rsidR="00E81415" w:rsidRDefault="00E81415" w:rsidP="006C4131">
                        <w:pPr>
                          <w:rPr>
                            <w:rFonts w:ascii="Arial" w:hAnsi="Arial" w:cs="Arial"/>
                            <w:sz w:val="28"/>
                            <w:szCs w:val="28"/>
                          </w:rPr>
                        </w:pPr>
                      </w:p>
                      <w:p w:rsidR="002146ED" w:rsidRPr="00C22C2F" w:rsidRDefault="002146ED" w:rsidP="002146ED">
                        <w:pPr>
                          <w:rPr>
                            <w:rFonts w:ascii="Arial" w:hAnsi="Arial" w:cs="Arial"/>
                            <w:sz w:val="28"/>
                            <w:szCs w:val="28"/>
                          </w:rPr>
                        </w:pPr>
                        <w:r>
                          <w:rPr>
                            <w:rFonts w:ascii="Arial" w:hAnsi="Arial" w:cs="Arial"/>
                            <w:sz w:val="28"/>
                            <w:szCs w:val="28"/>
                          </w:rPr>
                          <w:t>European Business Support Providers Survey: results from six countries, mapping what they do, where and how.</w:t>
                        </w:r>
                      </w:p>
                      <w:p w:rsidR="00E81415" w:rsidRPr="00C22C2F" w:rsidRDefault="00E81415" w:rsidP="0026655B">
                        <w:pPr>
                          <w:rPr>
                            <w:rFonts w:ascii="Arial" w:hAnsi="Arial" w:cs="Arial"/>
                            <w:sz w:val="28"/>
                            <w:szCs w:val="28"/>
                          </w:rPr>
                        </w:pPr>
                      </w:p>
                      <w:p w:rsidR="00E81415" w:rsidRPr="00AC21E4" w:rsidRDefault="002146ED" w:rsidP="00AC21E4">
                        <w:pPr>
                          <w:rPr>
                            <w:rFonts w:ascii="Arial" w:hAnsi="Arial" w:cs="Arial"/>
                            <w:sz w:val="20"/>
                            <w:szCs w:val="20"/>
                          </w:rPr>
                        </w:pPr>
                        <w:r>
                          <w:rPr>
                            <w:rFonts w:ascii="Arial" w:hAnsi="Arial" w:cs="Arial"/>
                            <w:sz w:val="20"/>
                            <w:szCs w:val="20"/>
                          </w:rPr>
                          <w:t>© BCU 2011</w:t>
                        </w:r>
                      </w:p>
                    </w:txbxContent>
                  </v:textbox>
                </v:rect>
              </w:pict>
            </w:r>
            <w:r w:rsidR="0026655B" w:rsidRPr="00A31960">
              <w:rPr>
                <w:rFonts w:ascii="Arial" w:hAnsi="Arial" w:cs="Arial"/>
                <w:sz w:val="22"/>
              </w:rPr>
              <w:t>Participating Organisations:</w:t>
            </w:r>
          </w:p>
          <w:p w:rsidR="00C67DC8" w:rsidRPr="00A31960" w:rsidRDefault="00C67DC8" w:rsidP="00C67DC8">
            <w:pPr>
              <w:rPr>
                <w:rFonts w:ascii="Arial" w:hAnsi="Arial" w:cs="Arial"/>
                <w:sz w:val="22"/>
              </w:rPr>
            </w:pPr>
          </w:p>
          <w:p w:rsidR="00C67DC8" w:rsidRPr="00A31960" w:rsidRDefault="00016AD7" w:rsidP="00C67DC8">
            <w:pPr>
              <w:jc w:val="center"/>
              <w:rPr>
                <w:rFonts w:ascii="Arial" w:hAnsi="Arial" w:cs="Arial"/>
                <w:sz w:val="22"/>
              </w:rPr>
            </w:pPr>
            <w:r>
              <w:rPr>
                <w:rFonts w:ascii="Arial" w:hAnsi="Arial" w:cs="Arial"/>
                <w:noProof/>
                <w:sz w:val="22"/>
                <w:lang w:eastAsia="en-GB"/>
              </w:rPr>
              <w:drawing>
                <wp:inline distT="0" distB="0" distL="0" distR="0">
                  <wp:extent cx="1865409" cy="832811"/>
                  <wp:effectExtent l="19050" t="0" r="1491" b="0"/>
                  <wp:docPr id="2" name="Picture 1" descr="B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 Logo.png"/>
                          <pic:cNvPicPr/>
                        </pic:nvPicPr>
                        <pic:blipFill>
                          <a:blip r:embed="rId34" cstate="print"/>
                          <a:stretch>
                            <a:fillRect/>
                          </a:stretch>
                        </pic:blipFill>
                        <pic:spPr>
                          <a:xfrm>
                            <a:off x="0" y="0"/>
                            <a:ext cx="1876783" cy="837889"/>
                          </a:xfrm>
                          <a:prstGeom prst="rect">
                            <a:avLst/>
                          </a:prstGeom>
                        </pic:spPr>
                      </pic:pic>
                    </a:graphicData>
                  </a:graphic>
                </wp:inline>
              </w:drawing>
            </w:r>
          </w:p>
          <w:p w:rsidR="00C67DC8" w:rsidRPr="00A31960" w:rsidRDefault="00C67DC8" w:rsidP="00C67DC8">
            <w:pPr>
              <w:rPr>
                <w:rFonts w:ascii="Arial" w:hAnsi="Arial" w:cs="Arial"/>
                <w:sz w:val="22"/>
              </w:rPr>
            </w:pPr>
          </w:p>
          <w:p w:rsidR="0026655B" w:rsidRPr="00A31960" w:rsidRDefault="0026655B" w:rsidP="0026655B">
            <w:pPr>
              <w:jc w:val="center"/>
            </w:pPr>
          </w:p>
          <w:p w:rsidR="0026655B" w:rsidRPr="00A31960" w:rsidRDefault="007607BB" w:rsidP="0026655B">
            <w:pPr>
              <w:jc w:val="center"/>
            </w:pPr>
            <w:r>
              <w:rPr>
                <w:noProof/>
                <w:lang w:eastAsia="en-GB"/>
              </w:rPr>
              <w:drawing>
                <wp:inline distT="0" distB="0" distL="0" distR="0">
                  <wp:extent cx="1562185" cy="813050"/>
                  <wp:effectExtent l="19050" t="0" r="0" b="0"/>
                  <wp:docPr id="33" name="Picture 32" descr="SyntraWe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traWest-logo.jpg"/>
                          <pic:cNvPicPr/>
                        </pic:nvPicPr>
                        <pic:blipFill>
                          <a:blip r:embed="rId35" cstate="print"/>
                          <a:stretch>
                            <a:fillRect/>
                          </a:stretch>
                        </pic:blipFill>
                        <pic:spPr>
                          <a:xfrm>
                            <a:off x="0" y="0"/>
                            <a:ext cx="1562826" cy="813383"/>
                          </a:xfrm>
                          <a:prstGeom prst="rect">
                            <a:avLst/>
                          </a:prstGeom>
                        </pic:spPr>
                      </pic:pic>
                    </a:graphicData>
                  </a:graphic>
                </wp:inline>
              </w:drawing>
            </w:r>
          </w:p>
          <w:p w:rsidR="0026655B" w:rsidRPr="00A31960" w:rsidRDefault="0026655B" w:rsidP="0026655B">
            <w:pPr>
              <w:jc w:val="center"/>
              <w:rPr>
                <w:rFonts w:ascii="Arial" w:hAnsi="Arial" w:cs="Arial"/>
              </w:rPr>
            </w:pPr>
          </w:p>
          <w:p w:rsidR="0026655B" w:rsidRPr="00A31960" w:rsidRDefault="00B02802" w:rsidP="0026655B">
            <w:pPr>
              <w:jc w:val="center"/>
              <w:rPr>
                <w:rFonts w:ascii="Arial" w:hAnsi="Arial" w:cs="Arial"/>
              </w:rPr>
            </w:pPr>
            <w:r w:rsidRPr="00A31960">
              <w:rPr>
                <w:rFonts w:ascii="Arial" w:hAnsi="Arial" w:cs="Arial"/>
                <w:noProof/>
                <w:lang w:eastAsia="en-GB"/>
              </w:rPr>
              <w:drawing>
                <wp:inline distT="0" distB="0" distL="0" distR="0">
                  <wp:extent cx="1157514" cy="839198"/>
                  <wp:effectExtent l="19050" t="0" r="4536" b="0"/>
                  <wp:docPr id="9" name="Picture 8" descr="LOGO E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C.jpg"/>
                          <pic:cNvPicPr/>
                        </pic:nvPicPr>
                        <pic:blipFill>
                          <a:blip r:embed="rId36" cstate="print"/>
                          <a:stretch>
                            <a:fillRect/>
                          </a:stretch>
                        </pic:blipFill>
                        <pic:spPr>
                          <a:xfrm>
                            <a:off x="0" y="0"/>
                            <a:ext cx="1155617" cy="837823"/>
                          </a:xfrm>
                          <a:prstGeom prst="rect">
                            <a:avLst/>
                          </a:prstGeom>
                        </pic:spPr>
                      </pic:pic>
                    </a:graphicData>
                  </a:graphic>
                </wp:inline>
              </w:drawing>
            </w:r>
          </w:p>
          <w:p w:rsidR="00B02802" w:rsidRPr="00A31960" w:rsidRDefault="00B02802" w:rsidP="0026655B">
            <w:pPr>
              <w:jc w:val="center"/>
              <w:rPr>
                <w:rFonts w:ascii="Arial" w:hAnsi="Arial" w:cs="Arial"/>
              </w:rPr>
            </w:pPr>
          </w:p>
          <w:p w:rsidR="00B02802" w:rsidRPr="00A31960" w:rsidRDefault="00C42004" w:rsidP="0026655B">
            <w:pPr>
              <w:jc w:val="center"/>
              <w:rPr>
                <w:rFonts w:ascii="Arial" w:hAnsi="Arial" w:cs="Arial"/>
              </w:rPr>
            </w:pPr>
            <w:r w:rsidRPr="00A31960">
              <w:rPr>
                <w:rFonts w:ascii="Arial" w:hAnsi="Arial" w:cs="Arial"/>
                <w:noProof/>
                <w:lang w:eastAsia="en-GB"/>
              </w:rPr>
              <w:drawing>
                <wp:inline distT="0" distB="0" distL="0" distR="0">
                  <wp:extent cx="909864" cy="1061508"/>
                  <wp:effectExtent l="19050" t="0" r="4536" b="0"/>
                  <wp:docPr id="10" name="Picture 9" descr="CityofO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Oslo.jpg"/>
                          <pic:cNvPicPr/>
                        </pic:nvPicPr>
                        <pic:blipFill>
                          <a:blip r:embed="rId37" cstate="print"/>
                          <a:stretch>
                            <a:fillRect/>
                          </a:stretch>
                        </pic:blipFill>
                        <pic:spPr>
                          <a:xfrm>
                            <a:off x="0" y="0"/>
                            <a:ext cx="912283" cy="1064331"/>
                          </a:xfrm>
                          <a:prstGeom prst="rect">
                            <a:avLst/>
                          </a:prstGeom>
                        </pic:spPr>
                      </pic:pic>
                    </a:graphicData>
                  </a:graphic>
                </wp:inline>
              </w:drawing>
            </w:r>
          </w:p>
          <w:p w:rsidR="00F96450" w:rsidRPr="00A31960" w:rsidRDefault="00F96450" w:rsidP="0026655B">
            <w:pPr>
              <w:jc w:val="center"/>
              <w:rPr>
                <w:rFonts w:ascii="Arial" w:hAnsi="Arial" w:cs="Arial"/>
              </w:rPr>
            </w:pPr>
          </w:p>
          <w:p w:rsidR="00C42004" w:rsidRPr="00A31960" w:rsidRDefault="00F96450" w:rsidP="0026655B">
            <w:pPr>
              <w:jc w:val="center"/>
              <w:rPr>
                <w:rFonts w:ascii="Arial" w:hAnsi="Arial" w:cs="Arial"/>
              </w:rPr>
            </w:pPr>
            <w:r w:rsidRPr="00A31960">
              <w:rPr>
                <w:rFonts w:ascii="Arial" w:hAnsi="Arial" w:cs="Arial"/>
                <w:noProof/>
                <w:lang w:eastAsia="en-GB"/>
              </w:rPr>
              <w:drawing>
                <wp:inline distT="0" distB="0" distL="0" distR="0">
                  <wp:extent cx="1371600" cy="571500"/>
                  <wp:effectExtent l="19050" t="0" r="0" b="0"/>
                  <wp:docPr id="355" name="Picture 35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untitled"/>
                          <pic:cNvPicPr>
                            <a:picLocks noChangeAspect="1" noChangeArrowheads="1"/>
                          </pic:cNvPicPr>
                        </pic:nvPicPr>
                        <pic:blipFill>
                          <a:blip r:embed="rId33" cstate="print"/>
                          <a:srcRect/>
                          <a:stretch>
                            <a:fillRect/>
                          </a:stretch>
                        </pic:blipFill>
                        <pic:spPr bwMode="auto">
                          <a:xfrm>
                            <a:off x="0" y="0"/>
                            <a:ext cx="1371600" cy="571500"/>
                          </a:xfrm>
                          <a:prstGeom prst="rect">
                            <a:avLst/>
                          </a:prstGeom>
                          <a:noFill/>
                          <a:ln w="9525">
                            <a:noFill/>
                            <a:miter lim="800000"/>
                            <a:headEnd/>
                            <a:tailEnd/>
                          </a:ln>
                        </pic:spPr>
                      </pic:pic>
                    </a:graphicData>
                  </a:graphic>
                </wp:inline>
              </w:drawing>
            </w:r>
          </w:p>
          <w:p w:rsidR="00F96450" w:rsidRPr="00A31960" w:rsidRDefault="00C67DC8" w:rsidP="0026655B">
            <w:pPr>
              <w:jc w:val="center"/>
              <w:rPr>
                <w:b/>
                <w:sz w:val="28"/>
                <w:szCs w:val="28"/>
              </w:rPr>
            </w:pPr>
            <w:r w:rsidRPr="00A31960">
              <w:rPr>
                <w:b/>
                <w:sz w:val="28"/>
                <w:szCs w:val="28"/>
              </w:rPr>
              <w:t>.</w:t>
            </w:r>
            <w:r w:rsidRPr="00A31960">
              <w:rPr>
                <w:b/>
                <w:noProof/>
                <w:sz w:val="28"/>
                <w:szCs w:val="28"/>
                <w:lang w:eastAsia="en-GB"/>
              </w:rPr>
              <w:drawing>
                <wp:inline distT="0" distB="0" distL="0" distR="0">
                  <wp:extent cx="2503805" cy="660400"/>
                  <wp:effectExtent l="19050" t="0" r="0" b="0"/>
                  <wp:docPr id="5" name="Picture 3" descr="cpu_logo_t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u_logo_test1"/>
                          <pic:cNvPicPr>
                            <a:picLocks noChangeAspect="1" noChangeArrowheads="1"/>
                          </pic:cNvPicPr>
                        </pic:nvPicPr>
                        <pic:blipFill>
                          <a:blip r:embed="rId38" cstate="print"/>
                          <a:srcRect/>
                          <a:stretch>
                            <a:fillRect/>
                          </a:stretch>
                        </pic:blipFill>
                        <pic:spPr bwMode="auto">
                          <a:xfrm>
                            <a:off x="0" y="0"/>
                            <a:ext cx="2503805" cy="660400"/>
                          </a:xfrm>
                          <a:prstGeom prst="rect">
                            <a:avLst/>
                          </a:prstGeom>
                          <a:noFill/>
                          <a:ln w="9525">
                            <a:noFill/>
                            <a:miter lim="800000"/>
                            <a:headEnd/>
                            <a:tailEnd/>
                          </a:ln>
                        </pic:spPr>
                      </pic:pic>
                    </a:graphicData>
                  </a:graphic>
                </wp:inline>
              </w:drawing>
            </w:r>
          </w:p>
          <w:p w:rsidR="00C67DC8" w:rsidRPr="00A31960" w:rsidRDefault="00C67DC8" w:rsidP="0026655B">
            <w:pPr>
              <w:jc w:val="center"/>
              <w:rPr>
                <w:rFonts w:ascii="Arial" w:hAnsi="Arial" w:cs="Arial"/>
              </w:rPr>
            </w:pPr>
          </w:p>
          <w:p w:rsidR="00C67DC8" w:rsidRPr="00A31960" w:rsidRDefault="0038025F" w:rsidP="0026655B">
            <w:pPr>
              <w:jc w:val="center"/>
              <w:rPr>
                <w:rFonts w:ascii="Arial" w:hAnsi="Arial" w:cs="Arial"/>
              </w:rPr>
            </w:pPr>
            <w:r w:rsidRPr="0038025F">
              <w:rPr>
                <w:lang w:eastAsia="zh-TW"/>
              </w:rPr>
              <w:pict>
                <v:shape id="_x0000_s1380" type="#_x0000_t202" style="position:absolute;left:0;text-align:left;margin-left:-264.7pt;margin-top:-.35pt;width:201.7pt;height:132pt;z-index:251681792;mso-width-relative:margin;mso-height-relative:margin" strokecolor="white [3212]">
                  <v:textbox style="mso-next-textbox:#_x0000_s1380">
                    <w:txbxContent>
                      <w:p w:rsidR="00E81415" w:rsidRDefault="00E81415">
                        <w:pPr>
                          <w:rPr>
                            <w:noProof/>
                            <w:lang w:eastAsia="en-GB"/>
                          </w:rPr>
                        </w:pPr>
                        <w:r w:rsidRPr="006B5CC0">
                          <w:rPr>
                            <w:rFonts w:ascii="Arial" w:hAnsi="Arial" w:cs="Arial"/>
                          </w:rPr>
                          <w:t>This report has been part funded by:</w:t>
                        </w:r>
                        <w:r w:rsidRPr="00C67DC8">
                          <w:rPr>
                            <w:noProof/>
                            <w:lang w:eastAsia="en-GB"/>
                          </w:rPr>
                          <w:t xml:space="preserve"> </w:t>
                        </w:r>
                      </w:p>
                      <w:p w:rsidR="00E81415" w:rsidRDefault="00E81415">
                        <w:pPr>
                          <w:rPr>
                            <w:noProof/>
                            <w:lang w:eastAsia="en-GB"/>
                          </w:rPr>
                        </w:pPr>
                      </w:p>
                      <w:p w:rsidR="00E81415" w:rsidRDefault="00E81415" w:rsidP="007607BB">
                        <w:pPr>
                          <w:jc w:val="center"/>
                        </w:pPr>
                        <w:r>
                          <w:rPr>
                            <w:noProof/>
                            <w:lang w:eastAsia="en-GB"/>
                          </w:rPr>
                          <w:drawing>
                            <wp:inline distT="0" distB="0" distL="0" distR="0">
                              <wp:extent cx="1889760" cy="765048"/>
                              <wp:effectExtent l="19050" t="0" r="0" b="0"/>
                              <wp:docPr id="34" name="Picture 33" descr="logo_Leonardo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onardo620.jpg"/>
                                      <pic:cNvPicPr/>
                                    </pic:nvPicPr>
                                    <pic:blipFill>
                                      <a:blip r:embed="rId10"/>
                                      <a:stretch>
                                        <a:fillRect/>
                                      </a:stretch>
                                    </pic:blipFill>
                                    <pic:spPr>
                                      <a:xfrm>
                                        <a:off x="0" y="0"/>
                                        <a:ext cx="1889760" cy="765048"/>
                                      </a:xfrm>
                                      <a:prstGeom prst="rect">
                                        <a:avLst/>
                                      </a:prstGeom>
                                    </pic:spPr>
                                  </pic:pic>
                                </a:graphicData>
                              </a:graphic>
                            </wp:inline>
                          </w:drawing>
                        </w:r>
                      </w:p>
                    </w:txbxContent>
                  </v:textbox>
                </v:shape>
              </w:pict>
            </w:r>
            <w:r w:rsidR="00D4535E" w:rsidRPr="00D4535E">
              <w:rPr>
                <w:rFonts w:ascii="Arial" w:hAnsi="Arial" w:cs="Arial"/>
                <w:noProof/>
                <w:lang w:eastAsia="en-GB"/>
              </w:rPr>
              <w:drawing>
                <wp:inline distT="0" distB="0" distL="0" distR="0">
                  <wp:extent cx="1276350" cy="1227665"/>
                  <wp:effectExtent l="19050" t="0" r="0" b="0"/>
                  <wp:docPr id="32" name="Picture 4" descr="BCU logo 600x600"/>
                  <wp:cNvGraphicFramePr/>
                  <a:graphic xmlns:a="http://schemas.openxmlformats.org/drawingml/2006/main">
                    <a:graphicData uri="http://schemas.openxmlformats.org/drawingml/2006/picture">
                      <pic:pic xmlns:pic="http://schemas.openxmlformats.org/drawingml/2006/picture">
                        <pic:nvPicPr>
                          <pic:cNvPr id="0" name="Picture 3" descr="BCU logo 600x600"/>
                          <pic:cNvPicPr>
                            <a:picLocks noChangeAspect="1" noChangeArrowheads="1"/>
                          </pic:cNvPicPr>
                        </pic:nvPicPr>
                        <pic:blipFill>
                          <a:blip r:embed="rId8" cstate="print"/>
                          <a:srcRect/>
                          <a:stretch>
                            <a:fillRect/>
                          </a:stretch>
                        </pic:blipFill>
                        <pic:spPr bwMode="auto">
                          <a:xfrm>
                            <a:off x="0" y="0"/>
                            <a:ext cx="1277621" cy="1228887"/>
                          </a:xfrm>
                          <a:prstGeom prst="rect">
                            <a:avLst/>
                          </a:prstGeom>
                          <a:noFill/>
                          <a:ln w="9525">
                            <a:noFill/>
                            <a:miter lim="800000"/>
                            <a:headEnd/>
                            <a:tailEnd/>
                          </a:ln>
                        </pic:spPr>
                      </pic:pic>
                    </a:graphicData>
                  </a:graphic>
                </wp:inline>
              </w:drawing>
            </w:r>
          </w:p>
        </w:tc>
      </w:tr>
    </w:tbl>
    <w:p w:rsidR="00787A10" w:rsidRPr="00A31960" w:rsidRDefault="00AC21E4" w:rsidP="0026655B">
      <w:pPr>
        <w:rPr>
          <w:rFonts w:ascii="Arial" w:hAnsi="Arial" w:cs="Arial"/>
        </w:rPr>
      </w:pPr>
      <w:r w:rsidRPr="00A31960">
        <w:t xml:space="preserve">                    </w:t>
      </w:r>
    </w:p>
    <w:sectPr w:rsidR="00787A10" w:rsidRPr="00A31960" w:rsidSect="00425692">
      <w:footerReference w:type="default" r:id="rId39"/>
      <w:pgSz w:w="12240" w:h="15840" w:code="1"/>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415" w:rsidRDefault="00E81415">
      <w:r>
        <w:separator/>
      </w:r>
    </w:p>
  </w:endnote>
  <w:endnote w:type="continuationSeparator" w:id="0">
    <w:p w:rsidR="00E81415" w:rsidRDefault="00E81415">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Kabel Bk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415" w:rsidRPr="00911205" w:rsidRDefault="00E81415" w:rsidP="00954E48">
    <w:pPr>
      <w:jc w:val="both"/>
      <w:rPr>
        <w:rFonts w:ascii="Arial" w:hAnsi="Arial" w:cs="Arial"/>
        <w:sz w:val="20"/>
        <w:szCs w:val="20"/>
      </w:rPr>
    </w:pPr>
    <w:r>
      <w:rPr>
        <w:rFonts w:ascii="Arial" w:hAnsi="Arial" w:cs="Arial"/>
        <w:sz w:val="20"/>
        <w:szCs w:val="20"/>
      </w:rPr>
      <w:t xml:space="preserve">Published and Printed by Birmingham City University                                                                   </w:t>
    </w:r>
    <w:r w:rsidR="0038025F" w:rsidRPr="00911205">
      <w:rPr>
        <w:rFonts w:ascii="Arial" w:hAnsi="Arial" w:cs="Arial"/>
        <w:sz w:val="20"/>
        <w:szCs w:val="20"/>
      </w:rPr>
      <w:fldChar w:fldCharType="begin"/>
    </w:r>
    <w:r w:rsidRPr="00911205">
      <w:rPr>
        <w:rFonts w:ascii="Arial" w:hAnsi="Arial" w:cs="Arial"/>
        <w:sz w:val="20"/>
        <w:szCs w:val="20"/>
      </w:rPr>
      <w:instrText xml:space="preserve"> PAGE   \* MERGEFORMAT </w:instrText>
    </w:r>
    <w:r w:rsidR="0038025F" w:rsidRPr="00911205">
      <w:rPr>
        <w:rFonts w:ascii="Arial" w:hAnsi="Arial" w:cs="Arial"/>
        <w:sz w:val="20"/>
        <w:szCs w:val="20"/>
      </w:rPr>
      <w:fldChar w:fldCharType="separate"/>
    </w:r>
    <w:r w:rsidR="000010A2">
      <w:rPr>
        <w:rFonts w:ascii="Arial" w:hAnsi="Arial" w:cs="Arial"/>
        <w:noProof/>
        <w:sz w:val="20"/>
        <w:szCs w:val="20"/>
      </w:rPr>
      <w:t>5</w:t>
    </w:r>
    <w:r w:rsidR="0038025F" w:rsidRPr="00911205">
      <w:rPr>
        <w:rFonts w:ascii="Arial" w:hAnsi="Arial" w:cs="Arial"/>
        <w:sz w:val="20"/>
        <w:szCs w:val="20"/>
      </w:rPr>
      <w:fldChar w:fldCharType="end"/>
    </w:r>
  </w:p>
  <w:p w:rsidR="00E81415" w:rsidRDefault="00E814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415" w:rsidRDefault="00E81415">
      <w:r>
        <w:separator/>
      </w:r>
    </w:p>
  </w:footnote>
  <w:footnote w:type="continuationSeparator" w:id="0">
    <w:p w:rsidR="00E81415" w:rsidRDefault="00E814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BAA"/>
    <w:multiLevelType w:val="hybridMultilevel"/>
    <w:tmpl w:val="74F0A596"/>
    <w:lvl w:ilvl="0" w:tplc="7C1CB8E6">
      <w:start w:val="1"/>
      <w:numFmt w:val="bullet"/>
      <w:lvlText w:val=""/>
      <w:lvlJc w:val="left"/>
      <w:pPr>
        <w:ind w:left="720" w:hanging="360"/>
      </w:pPr>
      <w:rPr>
        <w:rFonts w:ascii="Arial Unicode MS" w:eastAsia="Arial Unicode MS" w:hAnsi="Arial Unicode MS" w:hint="eastAsia"/>
        <w:b w:val="0"/>
        <w:i w:val="0"/>
        <w:caps w:val="0"/>
        <w:strike w:val="0"/>
        <w:dstrike w:val="0"/>
        <w:outline w:val="0"/>
        <w:shadow w:val="0"/>
        <w:emboss w:val="0"/>
        <w:imprint w:val="0"/>
        <w:vanish w:val="0"/>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95D33"/>
    <w:multiLevelType w:val="hybridMultilevel"/>
    <w:tmpl w:val="58204146"/>
    <w:lvl w:ilvl="0" w:tplc="49FEF68C">
      <w:start w:val="1"/>
      <w:numFmt w:val="decimal"/>
      <w:lvlText w:val="%1."/>
      <w:lvlJc w:val="left"/>
      <w:pPr>
        <w:ind w:left="108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50595"/>
    <w:multiLevelType w:val="hybridMultilevel"/>
    <w:tmpl w:val="B3AEA056"/>
    <w:lvl w:ilvl="0" w:tplc="C5861CDC">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42BA0"/>
    <w:multiLevelType w:val="hybridMultilevel"/>
    <w:tmpl w:val="9BD8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06425"/>
    <w:multiLevelType w:val="hybridMultilevel"/>
    <w:tmpl w:val="6382EDE0"/>
    <w:lvl w:ilvl="0" w:tplc="DA8A5BC2">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2E4ADB"/>
    <w:multiLevelType w:val="hybridMultilevel"/>
    <w:tmpl w:val="FA309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E1182E"/>
    <w:multiLevelType w:val="hybridMultilevel"/>
    <w:tmpl w:val="A9EAF502"/>
    <w:lvl w:ilvl="0" w:tplc="084C8AF6">
      <w:start w:val="1"/>
      <w:numFmt w:val="decimal"/>
      <w:lvlText w:val="%1."/>
      <w:lvlJc w:val="left"/>
      <w:pPr>
        <w:ind w:left="360" w:hanging="360"/>
      </w:pPr>
      <w:rPr>
        <w:rFonts w:cs="Times New Roman"/>
        <w:sz w:val="3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193667D4"/>
    <w:multiLevelType w:val="hybridMultilevel"/>
    <w:tmpl w:val="FBA6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712895"/>
    <w:multiLevelType w:val="hybridMultilevel"/>
    <w:tmpl w:val="079C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7B25AB"/>
    <w:multiLevelType w:val="hybridMultilevel"/>
    <w:tmpl w:val="74A0AC44"/>
    <w:lvl w:ilvl="0" w:tplc="8410C40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CE64929"/>
    <w:multiLevelType w:val="hybridMultilevel"/>
    <w:tmpl w:val="F8569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F5094A"/>
    <w:multiLevelType w:val="hybridMultilevel"/>
    <w:tmpl w:val="2F760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0A1B35"/>
    <w:multiLevelType w:val="hybridMultilevel"/>
    <w:tmpl w:val="E614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7F2FDA"/>
    <w:multiLevelType w:val="hybridMultilevel"/>
    <w:tmpl w:val="05DC18C8"/>
    <w:lvl w:ilvl="0" w:tplc="C5861CDC">
      <w:start w:val="1"/>
      <w:numFmt w:val="bullet"/>
      <w:lvlText w:val=""/>
      <w:lvlJc w:val="left"/>
      <w:pPr>
        <w:ind w:left="3600" w:hanging="360"/>
      </w:pPr>
      <w:rPr>
        <w:rFonts w:ascii="Symbol" w:hAnsi="Symbol" w:hint="default"/>
        <w:sz w:val="24"/>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nsid w:val="1F7873FC"/>
    <w:multiLevelType w:val="hybridMultilevel"/>
    <w:tmpl w:val="2146CD18"/>
    <w:lvl w:ilvl="0" w:tplc="C5861CD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02627A"/>
    <w:multiLevelType w:val="hybridMultilevel"/>
    <w:tmpl w:val="49DA8E18"/>
    <w:lvl w:ilvl="0" w:tplc="C2827DC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D043CD"/>
    <w:multiLevelType w:val="hybridMultilevel"/>
    <w:tmpl w:val="B83C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C40757"/>
    <w:multiLevelType w:val="hybridMultilevel"/>
    <w:tmpl w:val="6722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403D7F"/>
    <w:multiLevelType w:val="hybridMultilevel"/>
    <w:tmpl w:val="975C24B8"/>
    <w:lvl w:ilvl="0" w:tplc="C2827D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5856F36"/>
    <w:multiLevelType w:val="hybridMultilevel"/>
    <w:tmpl w:val="87D68A68"/>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7C0204"/>
    <w:multiLevelType w:val="hybridMultilevel"/>
    <w:tmpl w:val="F046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323D47"/>
    <w:multiLevelType w:val="hybridMultilevel"/>
    <w:tmpl w:val="AA169F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F8063B5"/>
    <w:multiLevelType w:val="hybridMultilevel"/>
    <w:tmpl w:val="AA8AE68A"/>
    <w:lvl w:ilvl="0" w:tplc="C5861CDC">
      <w:start w:val="1"/>
      <w:numFmt w:val="bullet"/>
      <w:lvlText w:val=""/>
      <w:lvlJc w:val="left"/>
      <w:pPr>
        <w:ind w:left="6480" w:hanging="360"/>
      </w:pPr>
      <w:rPr>
        <w:rFonts w:ascii="Symbol" w:hAnsi="Symbol" w:hint="default"/>
        <w:sz w:val="24"/>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3">
    <w:nsid w:val="442D3BE4"/>
    <w:multiLevelType w:val="hybridMultilevel"/>
    <w:tmpl w:val="B96E659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B390D88"/>
    <w:multiLevelType w:val="hybridMultilevel"/>
    <w:tmpl w:val="AB4C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0911F9"/>
    <w:multiLevelType w:val="multilevel"/>
    <w:tmpl w:val="569E3EE0"/>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212" w:hanging="492"/>
      </w:pPr>
      <w:rPr>
        <w:rFonts w:ascii="Calibri" w:eastAsia="Times New Roman" w:hAnsi="Calibri"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DB14DE2"/>
    <w:multiLevelType w:val="hybridMultilevel"/>
    <w:tmpl w:val="229E5AB8"/>
    <w:lvl w:ilvl="0" w:tplc="8EA6FD50">
      <w:start w:val="1"/>
      <w:numFmt w:val="decimal"/>
      <w:lvlText w:val="%1."/>
      <w:lvlJc w:val="left"/>
      <w:pPr>
        <w:ind w:left="36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956026"/>
    <w:multiLevelType w:val="hybridMultilevel"/>
    <w:tmpl w:val="A0AA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5C0AB8"/>
    <w:multiLevelType w:val="hybridMultilevel"/>
    <w:tmpl w:val="ABE4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FD6F26"/>
    <w:multiLevelType w:val="hybridMultilevel"/>
    <w:tmpl w:val="BDAA96D2"/>
    <w:lvl w:ilvl="0" w:tplc="109EB9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1D38B4"/>
    <w:multiLevelType w:val="hybridMultilevel"/>
    <w:tmpl w:val="2A36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E578E6"/>
    <w:multiLevelType w:val="hybridMultilevel"/>
    <w:tmpl w:val="4A061F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32">
    <w:nsid w:val="5EB75426"/>
    <w:multiLevelType w:val="hybridMultilevel"/>
    <w:tmpl w:val="F056D9B6"/>
    <w:lvl w:ilvl="0" w:tplc="0A06F82A">
      <w:start w:val="1"/>
      <w:numFmt w:val="decimal"/>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0CC0C48"/>
    <w:multiLevelType w:val="hybridMultilevel"/>
    <w:tmpl w:val="F71235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13663B7"/>
    <w:multiLevelType w:val="hybridMultilevel"/>
    <w:tmpl w:val="563A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4423B0"/>
    <w:multiLevelType w:val="hybridMultilevel"/>
    <w:tmpl w:val="D1B2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285E78"/>
    <w:multiLevelType w:val="hybridMultilevel"/>
    <w:tmpl w:val="3C085E98"/>
    <w:lvl w:ilvl="0" w:tplc="D1C280EA">
      <w:start w:val="1"/>
      <w:numFmt w:val="decimal"/>
      <w:lvlText w:val="%1."/>
      <w:lvlJc w:val="left"/>
      <w:pPr>
        <w:ind w:left="36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B14A9C"/>
    <w:multiLevelType w:val="hybridMultilevel"/>
    <w:tmpl w:val="BA3ADF40"/>
    <w:lvl w:ilvl="0" w:tplc="728E3F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15"/>
  </w:num>
  <w:num w:numId="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0"/>
  </w:num>
  <w:num w:numId="8">
    <w:abstractNumId w:val="33"/>
  </w:num>
  <w:num w:numId="9">
    <w:abstractNumId w:val="21"/>
  </w:num>
  <w:num w:numId="10">
    <w:abstractNumId w:val="1"/>
  </w:num>
  <w:num w:numId="11">
    <w:abstractNumId w:val="36"/>
  </w:num>
  <w:num w:numId="12">
    <w:abstractNumId w:val="26"/>
  </w:num>
  <w:num w:numId="13">
    <w:abstractNumId w:val="32"/>
  </w:num>
  <w:num w:numId="14">
    <w:abstractNumId w:val="37"/>
  </w:num>
  <w:num w:numId="15">
    <w:abstractNumId w:val="9"/>
  </w:num>
  <w:num w:numId="16">
    <w:abstractNumId w:val="28"/>
  </w:num>
  <w:num w:numId="17">
    <w:abstractNumId w:val="29"/>
  </w:num>
  <w:num w:numId="18">
    <w:abstractNumId w:val="1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0"/>
  </w:num>
  <w:num w:numId="22">
    <w:abstractNumId w:val="2"/>
  </w:num>
  <w:num w:numId="23">
    <w:abstractNumId w:val="13"/>
  </w:num>
  <w:num w:numId="24">
    <w:abstractNumId w:val="22"/>
  </w:num>
  <w:num w:numId="25">
    <w:abstractNumId w:val="14"/>
  </w:num>
  <w:num w:numId="26">
    <w:abstractNumId w:val="16"/>
  </w:num>
  <w:num w:numId="27">
    <w:abstractNumId w:val="27"/>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1"/>
  </w:num>
  <w:num w:numId="31">
    <w:abstractNumId w:val="5"/>
  </w:num>
  <w:num w:numId="32">
    <w:abstractNumId w:val="17"/>
  </w:num>
  <w:num w:numId="33">
    <w:abstractNumId w:val="34"/>
  </w:num>
  <w:num w:numId="34">
    <w:abstractNumId w:val="7"/>
  </w:num>
  <w:num w:numId="35">
    <w:abstractNumId w:val="24"/>
  </w:num>
  <w:num w:numId="36">
    <w:abstractNumId w:val="8"/>
  </w:num>
  <w:num w:numId="37">
    <w:abstractNumId w:val="3"/>
  </w:num>
  <w:num w:numId="38">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F7D0E"/>
    <w:rsid w:val="000010A2"/>
    <w:rsid w:val="00001D4A"/>
    <w:rsid w:val="00004E5C"/>
    <w:rsid w:val="000132AF"/>
    <w:rsid w:val="00015668"/>
    <w:rsid w:val="00016AD7"/>
    <w:rsid w:val="000278CC"/>
    <w:rsid w:val="00032E9E"/>
    <w:rsid w:val="000408CA"/>
    <w:rsid w:val="0004535F"/>
    <w:rsid w:val="0004588A"/>
    <w:rsid w:val="00045E7D"/>
    <w:rsid w:val="000465F5"/>
    <w:rsid w:val="00047DCD"/>
    <w:rsid w:val="00050199"/>
    <w:rsid w:val="00055728"/>
    <w:rsid w:val="0005739F"/>
    <w:rsid w:val="00062F49"/>
    <w:rsid w:val="000646DA"/>
    <w:rsid w:val="0006666E"/>
    <w:rsid w:val="0008156C"/>
    <w:rsid w:val="00082AF7"/>
    <w:rsid w:val="000869C8"/>
    <w:rsid w:val="00091178"/>
    <w:rsid w:val="0009389A"/>
    <w:rsid w:val="00096950"/>
    <w:rsid w:val="000A256B"/>
    <w:rsid w:val="000A524E"/>
    <w:rsid w:val="000B1628"/>
    <w:rsid w:val="000B3636"/>
    <w:rsid w:val="000B458E"/>
    <w:rsid w:val="000C681C"/>
    <w:rsid w:val="000D4762"/>
    <w:rsid w:val="000D6039"/>
    <w:rsid w:val="000D6389"/>
    <w:rsid w:val="000D6C33"/>
    <w:rsid w:val="000D7539"/>
    <w:rsid w:val="000E721D"/>
    <w:rsid w:val="000F2E8C"/>
    <w:rsid w:val="000F6860"/>
    <w:rsid w:val="000F73DE"/>
    <w:rsid w:val="000F74FE"/>
    <w:rsid w:val="000F7D0E"/>
    <w:rsid w:val="000F7F69"/>
    <w:rsid w:val="0010024F"/>
    <w:rsid w:val="00105BE1"/>
    <w:rsid w:val="00111F2F"/>
    <w:rsid w:val="00112ABA"/>
    <w:rsid w:val="001136BB"/>
    <w:rsid w:val="00115DEC"/>
    <w:rsid w:val="001170AC"/>
    <w:rsid w:val="00121C70"/>
    <w:rsid w:val="00124353"/>
    <w:rsid w:val="001250B9"/>
    <w:rsid w:val="001268D7"/>
    <w:rsid w:val="00130DDD"/>
    <w:rsid w:val="00135AF2"/>
    <w:rsid w:val="00137E3F"/>
    <w:rsid w:val="00140A18"/>
    <w:rsid w:val="001416C4"/>
    <w:rsid w:val="0015496F"/>
    <w:rsid w:val="00156043"/>
    <w:rsid w:val="00156B69"/>
    <w:rsid w:val="0015703E"/>
    <w:rsid w:val="00157721"/>
    <w:rsid w:val="00157CAE"/>
    <w:rsid w:val="00162424"/>
    <w:rsid w:val="00171215"/>
    <w:rsid w:val="00171D87"/>
    <w:rsid w:val="00173E04"/>
    <w:rsid w:val="00177F31"/>
    <w:rsid w:val="00183FC2"/>
    <w:rsid w:val="00185892"/>
    <w:rsid w:val="00195402"/>
    <w:rsid w:val="001957E9"/>
    <w:rsid w:val="0019682C"/>
    <w:rsid w:val="001A6CDB"/>
    <w:rsid w:val="001B057E"/>
    <w:rsid w:val="001B13D9"/>
    <w:rsid w:val="001B30DC"/>
    <w:rsid w:val="001B36DB"/>
    <w:rsid w:val="001C50B5"/>
    <w:rsid w:val="001D00DD"/>
    <w:rsid w:val="001D2F40"/>
    <w:rsid w:val="001D7A8B"/>
    <w:rsid w:val="001E0C65"/>
    <w:rsid w:val="001E40F6"/>
    <w:rsid w:val="001F3351"/>
    <w:rsid w:val="001F5ACC"/>
    <w:rsid w:val="001F6070"/>
    <w:rsid w:val="00203725"/>
    <w:rsid w:val="0020534E"/>
    <w:rsid w:val="00205826"/>
    <w:rsid w:val="002069A5"/>
    <w:rsid w:val="002146ED"/>
    <w:rsid w:val="002161AB"/>
    <w:rsid w:val="00225801"/>
    <w:rsid w:val="00227270"/>
    <w:rsid w:val="00231861"/>
    <w:rsid w:val="00233AEC"/>
    <w:rsid w:val="00243A44"/>
    <w:rsid w:val="00244974"/>
    <w:rsid w:val="0024632F"/>
    <w:rsid w:val="002469AD"/>
    <w:rsid w:val="00247660"/>
    <w:rsid w:val="0025357D"/>
    <w:rsid w:val="00253C03"/>
    <w:rsid w:val="00254CF9"/>
    <w:rsid w:val="0025691D"/>
    <w:rsid w:val="0026655B"/>
    <w:rsid w:val="002705CB"/>
    <w:rsid w:val="002707CE"/>
    <w:rsid w:val="00272B0D"/>
    <w:rsid w:val="00274156"/>
    <w:rsid w:val="002762FF"/>
    <w:rsid w:val="00277D89"/>
    <w:rsid w:val="00281267"/>
    <w:rsid w:val="00281A7F"/>
    <w:rsid w:val="00286286"/>
    <w:rsid w:val="00292EB6"/>
    <w:rsid w:val="002A7C60"/>
    <w:rsid w:val="002A7DAA"/>
    <w:rsid w:val="002B1ECB"/>
    <w:rsid w:val="002B3557"/>
    <w:rsid w:val="002B390F"/>
    <w:rsid w:val="002B6939"/>
    <w:rsid w:val="002C02D3"/>
    <w:rsid w:val="002C04C2"/>
    <w:rsid w:val="002C19EC"/>
    <w:rsid w:val="002C292F"/>
    <w:rsid w:val="002C3613"/>
    <w:rsid w:val="002C59F0"/>
    <w:rsid w:val="002C60ED"/>
    <w:rsid w:val="002C72D9"/>
    <w:rsid w:val="002D13D9"/>
    <w:rsid w:val="002D1592"/>
    <w:rsid w:val="002D3503"/>
    <w:rsid w:val="002D4A23"/>
    <w:rsid w:val="002D69AE"/>
    <w:rsid w:val="002D7351"/>
    <w:rsid w:val="002E15D5"/>
    <w:rsid w:val="002E38C1"/>
    <w:rsid w:val="002E4898"/>
    <w:rsid w:val="002E5A2D"/>
    <w:rsid w:val="002E6C38"/>
    <w:rsid w:val="002F1BBB"/>
    <w:rsid w:val="002F76DF"/>
    <w:rsid w:val="002F7F5F"/>
    <w:rsid w:val="00300DAF"/>
    <w:rsid w:val="00301166"/>
    <w:rsid w:val="00301E49"/>
    <w:rsid w:val="00302F52"/>
    <w:rsid w:val="00304F96"/>
    <w:rsid w:val="00305ECD"/>
    <w:rsid w:val="00306885"/>
    <w:rsid w:val="00307F02"/>
    <w:rsid w:val="0031061B"/>
    <w:rsid w:val="0031138E"/>
    <w:rsid w:val="00314F99"/>
    <w:rsid w:val="003206F7"/>
    <w:rsid w:val="00320919"/>
    <w:rsid w:val="00323780"/>
    <w:rsid w:val="00327E7D"/>
    <w:rsid w:val="00330503"/>
    <w:rsid w:val="00330E9E"/>
    <w:rsid w:val="00333347"/>
    <w:rsid w:val="0033554C"/>
    <w:rsid w:val="003365E1"/>
    <w:rsid w:val="00340070"/>
    <w:rsid w:val="0034025F"/>
    <w:rsid w:val="00344D0B"/>
    <w:rsid w:val="00345F38"/>
    <w:rsid w:val="00347029"/>
    <w:rsid w:val="00347110"/>
    <w:rsid w:val="003527DF"/>
    <w:rsid w:val="00363487"/>
    <w:rsid w:val="00365D60"/>
    <w:rsid w:val="00366632"/>
    <w:rsid w:val="0037005C"/>
    <w:rsid w:val="003710F6"/>
    <w:rsid w:val="00374032"/>
    <w:rsid w:val="00377E76"/>
    <w:rsid w:val="0038025F"/>
    <w:rsid w:val="0038029E"/>
    <w:rsid w:val="00384D21"/>
    <w:rsid w:val="003852E4"/>
    <w:rsid w:val="003858BF"/>
    <w:rsid w:val="00387C7B"/>
    <w:rsid w:val="0039271D"/>
    <w:rsid w:val="00396B4A"/>
    <w:rsid w:val="003A1C56"/>
    <w:rsid w:val="003A62AC"/>
    <w:rsid w:val="003A74C5"/>
    <w:rsid w:val="003B3C43"/>
    <w:rsid w:val="003B3E3D"/>
    <w:rsid w:val="003B543A"/>
    <w:rsid w:val="003B7486"/>
    <w:rsid w:val="003B75B3"/>
    <w:rsid w:val="003C1867"/>
    <w:rsid w:val="003C1FAA"/>
    <w:rsid w:val="003C466F"/>
    <w:rsid w:val="003C710C"/>
    <w:rsid w:val="003D1C04"/>
    <w:rsid w:val="003D6A16"/>
    <w:rsid w:val="003E02D3"/>
    <w:rsid w:val="003E037C"/>
    <w:rsid w:val="003E45F8"/>
    <w:rsid w:val="003F5BEE"/>
    <w:rsid w:val="003F7741"/>
    <w:rsid w:val="0040308F"/>
    <w:rsid w:val="00405B4D"/>
    <w:rsid w:val="00415CB4"/>
    <w:rsid w:val="0042055F"/>
    <w:rsid w:val="00421434"/>
    <w:rsid w:val="00422DC1"/>
    <w:rsid w:val="00424B0A"/>
    <w:rsid w:val="00425692"/>
    <w:rsid w:val="00426413"/>
    <w:rsid w:val="004305F2"/>
    <w:rsid w:val="00431C03"/>
    <w:rsid w:val="004323F0"/>
    <w:rsid w:val="00433F7D"/>
    <w:rsid w:val="00435C81"/>
    <w:rsid w:val="00444105"/>
    <w:rsid w:val="004576C4"/>
    <w:rsid w:val="004637CA"/>
    <w:rsid w:val="00466218"/>
    <w:rsid w:val="004742FB"/>
    <w:rsid w:val="00481FCE"/>
    <w:rsid w:val="004837FE"/>
    <w:rsid w:val="004858A9"/>
    <w:rsid w:val="00485B9F"/>
    <w:rsid w:val="0048719F"/>
    <w:rsid w:val="00487265"/>
    <w:rsid w:val="00487BCF"/>
    <w:rsid w:val="00487F1C"/>
    <w:rsid w:val="004911DD"/>
    <w:rsid w:val="004A4015"/>
    <w:rsid w:val="004A4DD8"/>
    <w:rsid w:val="004A57B7"/>
    <w:rsid w:val="004B2687"/>
    <w:rsid w:val="004C2F4B"/>
    <w:rsid w:val="004C3C4F"/>
    <w:rsid w:val="004C449F"/>
    <w:rsid w:val="004D48D3"/>
    <w:rsid w:val="004D56F7"/>
    <w:rsid w:val="004E0B2F"/>
    <w:rsid w:val="004E21AA"/>
    <w:rsid w:val="004E3F3C"/>
    <w:rsid w:val="004E432F"/>
    <w:rsid w:val="004E5D0E"/>
    <w:rsid w:val="004E78BE"/>
    <w:rsid w:val="004F26E2"/>
    <w:rsid w:val="004F2B28"/>
    <w:rsid w:val="004F3411"/>
    <w:rsid w:val="004F42F3"/>
    <w:rsid w:val="0050527F"/>
    <w:rsid w:val="00507F28"/>
    <w:rsid w:val="00510CEB"/>
    <w:rsid w:val="0051171D"/>
    <w:rsid w:val="00511B27"/>
    <w:rsid w:val="00516577"/>
    <w:rsid w:val="00520BB9"/>
    <w:rsid w:val="00522961"/>
    <w:rsid w:val="00522C88"/>
    <w:rsid w:val="00524537"/>
    <w:rsid w:val="00530513"/>
    <w:rsid w:val="005322C2"/>
    <w:rsid w:val="00556889"/>
    <w:rsid w:val="0056574E"/>
    <w:rsid w:val="00566F6A"/>
    <w:rsid w:val="005717AC"/>
    <w:rsid w:val="00573C95"/>
    <w:rsid w:val="0057532F"/>
    <w:rsid w:val="0057775F"/>
    <w:rsid w:val="00582237"/>
    <w:rsid w:val="00582AD7"/>
    <w:rsid w:val="00584C73"/>
    <w:rsid w:val="005856D7"/>
    <w:rsid w:val="00587F3A"/>
    <w:rsid w:val="00591CF3"/>
    <w:rsid w:val="005A226D"/>
    <w:rsid w:val="005A3741"/>
    <w:rsid w:val="005A5ECF"/>
    <w:rsid w:val="005A6166"/>
    <w:rsid w:val="005A7733"/>
    <w:rsid w:val="005C0F60"/>
    <w:rsid w:val="005C206B"/>
    <w:rsid w:val="005C2174"/>
    <w:rsid w:val="005C349E"/>
    <w:rsid w:val="005D535A"/>
    <w:rsid w:val="005E16DB"/>
    <w:rsid w:val="005E26BB"/>
    <w:rsid w:val="005E3EE5"/>
    <w:rsid w:val="005E5093"/>
    <w:rsid w:val="005E794C"/>
    <w:rsid w:val="005F04EB"/>
    <w:rsid w:val="005F26F3"/>
    <w:rsid w:val="005F350A"/>
    <w:rsid w:val="005F38A8"/>
    <w:rsid w:val="005F3D48"/>
    <w:rsid w:val="005F51BC"/>
    <w:rsid w:val="005F61D6"/>
    <w:rsid w:val="005F6CC6"/>
    <w:rsid w:val="00605B31"/>
    <w:rsid w:val="006129E4"/>
    <w:rsid w:val="00622397"/>
    <w:rsid w:val="00622DB9"/>
    <w:rsid w:val="00623834"/>
    <w:rsid w:val="006419A9"/>
    <w:rsid w:val="00642D81"/>
    <w:rsid w:val="00646036"/>
    <w:rsid w:val="00650805"/>
    <w:rsid w:val="0065125C"/>
    <w:rsid w:val="00651340"/>
    <w:rsid w:val="00651A93"/>
    <w:rsid w:val="00652490"/>
    <w:rsid w:val="00662B0F"/>
    <w:rsid w:val="006630E5"/>
    <w:rsid w:val="00664A35"/>
    <w:rsid w:val="00671288"/>
    <w:rsid w:val="00690D02"/>
    <w:rsid w:val="0069147E"/>
    <w:rsid w:val="00691636"/>
    <w:rsid w:val="00692453"/>
    <w:rsid w:val="00693A02"/>
    <w:rsid w:val="006971B9"/>
    <w:rsid w:val="006A350C"/>
    <w:rsid w:val="006B420B"/>
    <w:rsid w:val="006B5CC0"/>
    <w:rsid w:val="006C0D07"/>
    <w:rsid w:val="006C4131"/>
    <w:rsid w:val="006C4A66"/>
    <w:rsid w:val="006C61F6"/>
    <w:rsid w:val="006D0BB2"/>
    <w:rsid w:val="006D19A5"/>
    <w:rsid w:val="006D3C18"/>
    <w:rsid w:val="006D57EC"/>
    <w:rsid w:val="006D7310"/>
    <w:rsid w:val="006E5F8A"/>
    <w:rsid w:val="006E7743"/>
    <w:rsid w:val="006F049B"/>
    <w:rsid w:val="006F0A13"/>
    <w:rsid w:val="006F1F15"/>
    <w:rsid w:val="006F3133"/>
    <w:rsid w:val="006F3FC9"/>
    <w:rsid w:val="006F5423"/>
    <w:rsid w:val="00707758"/>
    <w:rsid w:val="00711C50"/>
    <w:rsid w:val="00714EB0"/>
    <w:rsid w:val="00721056"/>
    <w:rsid w:val="00730DCE"/>
    <w:rsid w:val="00731ACC"/>
    <w:rsid w:val="00733021"/>
    <w:rsid w:val="00742D8E"/>
    <w:rsid w:val="00757B7C"/>
    <w:rsid w:val="007607BB"/>
    <w:rsid w:val="007620FD"/>
    <w:rsid w:val="00772A58"/>
    <w:rsid w:val="00775339"/>
    <w:rsid w:val="00776B4E"/>
    <w:rsid w:val="007818C4"/>
    <w:rsid w:val="007828D4"/>
    <w:rsid w:val="00782D12"/>
    <w:rsid w:val="00784157"/>
    <w:rsid w:val="00786D2F"/>
    <w:rsid w:val="00787A10"/>
    <w:rsid w:val="00787CE2"/>
    <w:rsid w:val="00787D6C"/>
    <w:rsid w:val="00790DD4"/>
    <w:rsid w:val="00794E1C"/>
    <w:rsid w:val="007952C5"/>
    <w:rsid w:val="007A4233"/>
    <w:rsid w:val="007A4AE8"/>
    <w:rsid w:val="007A59D8"/>
    <w:rsid w:val="007A79C4"/>
    <w:rsid w:val="007A7CD7"/>
    <w:rsid w:val="007B24AB"/>
    <w:rsid w:val="007C25D2"/>
    <w:rsid w:val="007D1119"/>
    <w:rsid w:val="007D392B"/>
    <w:rsid w:val="007D45E7"/>
    <w:rsid w:val="007D49FB"/>
    <w:rsid w:val="007D716D"/>
    <w:rsid w:val="007E37B2"/>
    <w:rsid w:val="007F1F10"/>
    <w:rsid w:val="007F1FF7"/>
    <w:rsid w:val="007F4040"/>
    <w:rsid w:val="007F41C2"/>
    <w:rsid w:val="007F44FE"/>
    <w:rsid w:val="007F6569"/>
    <w:rsid w:val="007F67B7"/>
    <w:rsid w:val="00800B0A"/>
    <w:rsid w:val="00801A34"/>
    <w:rsid w:val="008034E4"/>
    <w:rsid w:val="0080416D"/>
    <w:rsid w:val="008061C1"/>
    <w:rsid w:val="0081043D"/>
    <w:rsid w:val="00811CDE"/>
    <w:rsid w:val="00812BDD"/>
    <w:rsid w:val="00813E3C"/>
    <w:rsid w:val="00817184"/>
    <w:rsid w:val="00820014"/>
    <w:rsid w:val="008324A3"/>
    <w:rsid w:val="00836169"/>
    <w:rsid w:val="0083786D"/>
    <w:rsid w:val="00843C9D"/>
    <w:rsid w:val="00845BF2"/>
    <w:rsid w:val="008508CE"/>
    <w:rsid w:val="008517AF"/>
    <w:rsid w:val="008526EB"/>
    <w:rsid w:val="0086110A"/>
    <w:rsid w:val="008666F6"/>
    <w:rsid w:val="008670E1"/>
    <w:rsid w:val="008677FD"/>
    <w:rsid w:val="00872F0F"/>
    <w:rsid w:val="008839AA"/>
    <w:rsid w:val="00891CA2"/>
    <w:rsid w:val="00894040"/>
    <w:rsid w:val="008955B2"/>
    <w:rsid w:val="008A2190"/>
    <w:rsid w:val="008A316F"/>
    <w:rsid w:val="008A50F7"/>
    <w:rsid w:val="008B39D0"/>
    <w:rsid w:val="008D2E98"/>
    <w:rsid w:val="008D6E26"/>
    <w:rsid w:val="008E15A6"/>
    <w:rsid w:val="008E4070"/>
    <w:rsid w:val="008E78AE"/>
    <w:rsid w:val="00900B74"/>
    <w:rsid w:val="009010F8"/>
    <w:rsid w:val="0090216A"/>
    <w:rsid w:val="00902300"/>
    <w:rsid w:val="00905657"/>
    <w:rsid w:val="00905C7C"/>
    <w:rsid w:val="00911205"/>
    <w:rsid w:val="009126D9"/>
    <w:rsid w:val="009154AA"/>
    <w:rsid w:val="00915C90"/>
    <w:rsid w:val="00917340"/>
    <w:rsid w:val="00922B12"/>
    <w:rsid w:val="00931065"/>
    <w:rsid w:val="009410FE"/>
    <w:rsid w:val="00941A43"/>
    <w:rsid w:val="00942A5D"/>
    <w:rsid w:val="00944BCF"/>
    <w:rsid w:val="00945223"/>
    <w:rsid w:val="00946362"/>
    <w:rsid w:val="009467FE"/>
    <w:rsid w:val="0095088A"/>
    <w:rsid w:val="009525E9"/>
    <w:rsid w:val="00954E48"/>
    <w:rsid w:val="009568A0"/>
    <w:rsid w:val="00965B65"/>
    <w:rsid w:val="00972ED2"/>
    <w:rsid w:val="00977F7C"/>
    <w:rsid w:val="00983483"/>
    <w:rsid w:val="00986B25"/>
    <w:rsid w:val="00987737"/>
    <w:rsid w:val="00987FF9"/>
    <w:rsid w:val="009928D7"/>
    <w:rsid w:val="00992925"/>
    <w:rsid w:val="00994E38"/>
    <w:rsid w:val="00994FC8"/>
    <w:rsid w:val="009A0CD0"/>
    <w:rsid w:val="009A1C99"/>
    <w:rsid w:val="009B0A14"/>
    <w:rsid w:val="009B6368"/>
    <w:rsid w:val="009C4D73"/>
    <w:rsid w:val="009C5ADF"/>
    <w:rsid w:val="009C5D25"/>
    <w:rsid w:val="009D26D6"/>
    <w:rsid w:val="009D2760"/>
    <w:rsid w:val="009D69A3"/>
    <w:rsid w:val="009D6AD6"/>
    <w:rsid w:val="009E00A1"/>
    <w:rsid w:val="009E6A98"/>
    <w:rsid w:val="009F4B0A"/>
    <w:rsid w:val="00A01C6F"/>
    <w:rsid w:val="00A02499"/>
    <w:rsid w:val="00A0687C"/>
    <w:rsid w:val="00A0772D"/>
    <w:rsid w:val="00A11880"/>
    <w:rsid w:val="00A11F68"/>
    <w:rsid w:val="00A238BB"/>
    <w:rsid w:val="00A254A8"/>
    <w:rsid w:val="00A27D72"/>
    <w:rsid w:val="00A3016B"/>
    <w:rsid w:val="00A30B21"/>
    <w:rsid w:val="00A30BF0"/>
    <w:rsid w:val="00A31960"/>
    <w:rsid w:val="00A33451"/>
    <w:rsid w:val="00A43F11"/>
    <w:rsid w:val="00A46DEE"/>
    <w:rsid w:val="00A604B4"/>
    <w:rsid w:val="00A60715"/>
    <w:rsid w:val="00A6150E"/>
    <w:rsid w:val="00A630C1"/>
    <w:rsid w:val="00A63136"/>
    <w:rsid w:val="00A64BBD"/>
    <w:rsid w:val="00A77A01"/>
    <w:rsid w:val="00A820F4"/>
    <w:rsid w:val="00A82806"/>
    <w:rsid w:val="00A8657A"/>
    <w:rsid w:val="00A9155E"/>
    <w:rsid w:val="00A925F4"/>
    <w:rsid w:val="00A93662"/>
    <w:rsid w:val="00AA3F40"/>
    <w:rsid w:val="00AA5829"/>
    <w:rsid w:val="00AA6B11"/>
    <w:rsid w:val="00AB1326"/>
    <w:rsid w:val="00AB24F5"/>
    <w:rsid w:val="00AB2E60"/>
    <w:rsid w:val="00AB56CC"/>
    <w:rsid w:val="00AC0316"/>
    <w:rsid w:val="00AC21E4"/>
    <w:rsid w:val="00AC25BF"/>
    <w:rsid w:val="00AC5BB2"/>
    <w:rsid w:val="00AC6AE1"/>
    <w:rsid w:val="00AC6B11"/>
    <w:rsid w:val="00AD35E1"/>
    <w:rsid w:val="00AD5984"/>
    <w:rsid w:val="00AD5A79"/>
    <w:rsid w:val="00AE7814"/>
    <w:rsid w:val="00AF4352"/>
    <w:rsid w:val="00AF44A9"/>
    <w:rsid w:val="00AF44B8"/>
    <w:rsid w:val="00B00840"/>
    <w:rsid w:val="00B0226B"/>
    <w:rsid w:val="00B02802"/>
    <w:rsid w:val="00B167F2"/>
    <w:rsid w:val="00B169D6"/>
    <w:rsid w:val="00B22AB1"/>
    <w:rsid w:val="00B239C1"/>
    <w:rsid w:val="00B23A40"/>
    <w:rsid w:val="00B24D0B"/>
    <w:rsid w:val="00B2512B"/>
    <w:rsid w:val="00B25969"/>
    <w:rsid w:val="00B275B6"/>
    <w:rsid w:val="00B311F9"/>
    <w:rsid w:val="00B32218"/>
    <w:rsid w:val="00B44EC2"/>
    <w:rsid w:val="00B45C7F"/>
    <w:rsid w:val="00B460C8"/>
    <w:rsid w:val="00B537C8"/>
    <w:rsid w:val="00B5432F"/>
    <w:rsid w:val="00B556FC"/>
    <w:rsid w:val="00B573C7"/>
    <w:rsid w:val="00B61191"/>
    <w:rsid w:val="00B64111"/>
    <w:rsid w:val="00B73DF6"/>
    <w:rsid w:val="00B74303"/>
    <w:rsid w:val="00B75956"/>
    <w:rsid w:val="00B76D24"/>
    <w:rsid w:val="00B813F2"/>
    <w:rsid w:val="00B90602"/>
    <w:rsid w:val="00BA15D7"/>
    <w:rsid w:val="00BA6FCD"/>
    <w:rsid w:val="00BB2171"/>
    <w:rsid w:val="00BB3A7D"/>
    <w:rsid w:val="00BB3AAE"/>
    <w:rsid w:val="00BB613A"/>
    <w:rsid w:val="00BC12A6"/>
    <w:rsid w:val="00BC135B"/>
    <w:rsid w:val="00BC4560"/>
    <w:rsid w:val="00BC4C8E"/>
    <w:rsid w:val="00BC6BE1"/>
    <w:rsid w:val="00BC6DF9"/>
    <w:rsid w:val="00BD4DED"/>
    <w:rsid w:val="00BD58AB"/>
    <w:rsid w:val="00BE1C77"/>
    <w:rsid w:val="00BE3B80"/>
    <w:rsid w:val="00BE755D"/>
    <w:rsid w:val="00BF0A04"/>
    <w:rsid w:val="00BF0F20"/>
    <w:rsid w:val="00BF7015"/>
    <w:rsid w:val="00C023FC"/>
    <w:rsid w:val="00C1173C"/>
    <w:rsid w:val="00C17E4A"/>
    <w:rsid w:val="00C222EF"/>
    <w:rsid w:val="00C22C2F"/>
    <w:rsid w:val="00C23182"/>
    <w:rsid w:val="00C23B86"/>
    <w:rsid w:val="00C241E5"/>
    <w:rsid w:val="00C30815"/>
    <w:rsid w:val="00C30D78"/>
    <w:rsid w:val="00C34F43"/>
    <w:rsid w:val="00C35D65"/>
    <w:rsid w:val="00C366AD"/>
    <w:rsid w:val="00C41A07"/>
    <w:rsid w:val="00C42004"/>
    <w:rsid w:val="00C42663"/>
    <w:rsid w:val="00C472FB"/>
    <w:rsid w:val="00C477E6"/>
    <w:rsid w:val="00C50CD0"/>
    <w:rsid w:val="00C51599"/>
    <w:rsid w:val="00C54717"/>
    <w:rsid w:val="00C57621"/>
    <w:rsid w:val="00C60545"/>
    <w:rsid w:val="00C610CF"/>
    <w:rsid w:val="00C67DC8"/>
    <w:rsid w:val="00C700EE"/>
    <w:rsid w:val="00C72196"/>
    <w:rsid w:val="00C813B5"/>
    <w:rsid w:val="00C96E95"/>
    <w:rsid w:val="00CA4FD2"/>
    <w:rsid w:val="00CB698F"/>
    <w:rsid w:val="00CC07E1"/>
    <w:rsid w:val="00CC2C7A"/>
    <w:rsid w:val="00CC2CC4"/>
    <w:rsid w:val="00CC5176"/>
    <w:rsid w:val="00CC7DB6"/>
    <w:rsid w:val="00CD0DC5"/>
    <w:rsid w:val="00CD348E"/>
    <w:rsid w:val="00CD39AC"/>
    <w:rsid w:val="00CD4873"/>
    <w:rsid w:val="00CD52B2"/>
    <w:rsid w:val="00CD5EDB"/>
    <w:rsid w:val="00CE2C08"/>
    <w:rsid w:val="00CE38A0"/>
    <w:rsid w:val="00CE7453"/>
    <w:rsid w:val="00CF5EF6"/>
    <w:rsid w:val="00D01BA1"/>
    <w:rsid w:val="00D05EBE"/>
    <w:rsid w:val="00D07B73"/>
    <w:rsid w:val="00D12E55"/>
    <w:rsid w:val="00D139A5"/>
    <w:rsid w:val="00D1610F"/>
    <w:rsid w:val="00D16E09"/>
    <w:rsid w:val="00D17A8F"/>
    <w:rsid w:val="00D20C5F"/>
    <w:rsid w:val="00D20D72"/>
    <w:rsid w:val="00D2254E"/>
    <w:rsid w:val="00D24628"/>
    <w:rsid w:val="00D30C0B"/>
    <w:rsid w:val="00D34C0E"/>
    <w:rsid w:val="00D35D42"/>
    <w:rsid w:val="00D3743E"/>
    <w:rsid w:val="00D40A5D"/>
    <w:rsid w:val="00D4535E"/>
    <w:rsid w:val="00D55C76"/>
    <w:rsid w:val="00D57E7A"/>
    <w:rsid w:val="00D6179E"/>
    <w:rsid w:val="00D61A66"/>
    <w:rsid w:val="00D65C85"/>
    <w:rsid w:val="00D7065D"/>
    <w:rsid w:val="00D73A63"/>
    <w:rsid w:val="00D777C0"/>
    <w:rsid w:val="00D81A2D"/>
    <w:rsid w:val="00D8581D"/>
    <w:rsid w:val="00D92D2F"/>
    <w:rsid w:val="00D9335B"/>
    <w:rsid w:val="00D93985"/>
    <w:rsid w:val="00D93CFB"/>
    <w:rsid w:val="00D95086"/>
    <w:rsid w:val="00D959E9"/>
    <w:rsid w:val="00D96EEE"/>
    <w:rsid w:val="00DA0748"/>
    <w:rsid w:val="00DA1185"/>
    <w:rsid w:val="00DC0E10"/>
    <w:rsid w:val="00DC1B4E"/>
    <w:rsid w:val="00DC6618"/>
    <w:rsid w:val="00DD2BDE"/>
    <w:rsid w:val="00DD3B27"/>
    <w:rsid w:val="00DD4A6C"/>
    <w:rsid w:val="00DD6EAC"/>
    <w:rsid w:val="00DD744C"/>
    <w:rsid w:val="00DE430B"/>
    <w:rsid w:val="00DE66CC"/>
    <w:rsid w:val="00DE7B19"/>
    <w:rsid w:val="00DF0D88"/>
    <w:rsid w:val="00DF208B"/>
    <w:rsid w:val="00DF2C9D"/>
    <w:rsid w:val="00DF400E"/>
    <w:rsid w:val="00DF5EDA"/>
    <w:rsid w:val="00E100F1"/>
    <w:rsid w:val="00E126D1"/>
    <w:rsid w:val="00E16D8B"/>
    <w:rsid w:val="00E179CE"/>
    <w:rsid w:val="00E20539"/>
    <w:rsid w:val="00E20D00"/>
    <w:rsid w:val="00E20E14"/>
    <w:rsid w:val="00E30B6F"/>
    <w:rsid w:val="00E353E6"/>
    <w:rsid w:val="00E417C3"/>
    <w:rsid w:val="00E440B9"/>
    <w:rsid w:val="00E47187"/>
    <w:rsid w:val="00E4781F"/>
    <w:rsid w:val="00E53CF4"/>
    <w:rsid w:val="00E567D1"/>
    <w:rsid w:val="00E61595"/>
    <w:rsid w:val="00E6285B"/>
    <w:rsid w:val="00E63E30"/>
    <w:rsid w:val="00E67E1B"/>
    <w:rsid w:val="00E73441"/>
    <w:rsid w:val="00E80866"/>
    <w:rsid w:val="00E80ADC"/>
    <w:rsid w:val="00E81415"/>
    <w:rsid w:val="00E91B59"/>
    <w:rsid w:val="00E92011"/>
    <w:rsid w:val="00E92764"/>
    <w:rsid w:val="00E96248"/>
    <w:rsid w:val="00E969E1"/>
    <w:rsid w:val="00EA513C"/>
    <w:rsid w:val="00EA5529"/>
    <w:rsid w:val="00EA5E38"/>
    <w:rsid w:val="00EA756F"/>
    <w:rsid w:val="00EB00AC"/>
    <w:rsid w:val="00EB5068"/>
    <w:rsid w:val="00EB613F"/>
    <w:rsid w:val="00EC015E"/>
    <w:rsid w:val="00EC4F53"/>
    <w:rsid w:val="00EC68B9"/>
    <w:rsid w:val="00ED3D77"/>
    <w:rsid w:val="00EE29BF"/>
    <w:rsid w:val="00EE3CBE"/>
    <w:rsid w:val="00EE3DC7"/>
    <w:rsid w:val="00EE46E6"/>
    <w:rsid w:val="00EE59AC"/>
    <w:rsid w:val="00EE5F39"/>
    <w:rsid w:val="00EF0D01"/>
    <w:rsid w:val="00EF14EE"/>
    <w:rsid w:val="00EF5DCB"/>
    <w:rsid w:val="00F06FA7"/>
    <w:rsid w:val="00F07A80"/>
    <w:rsid w:val="00F226CA"/>
    <w:rsid w:val="00F248D9"/>
    <w:rsid w:val="00F26D7A"/>
    <w:rsid w:val="00F27845"/>
    <w:rsid w:val="00F3243E"/>
    <w:rsid w:val="00F349AA"/>
    <w:rsid w:val="00F35ACE"/>
    <w:rsid w:val="00F3615D"/>
    <w:rsid w:val="00F46BD2"/>
    <w:rsid w:val="00F46D7D"/>
    <w:rsid w:val="00F53C66"/>
    <w:rsid w:val="00F57A16"/>
    <w:rsid w:val="00F62003"/>
    <w:rsid w:val="00F669FC"/>
    <w:rsid w:val="00F70A25"/>
    <w:rsid w:val="00F72139"/>
    <w:rsid w:val="00F74A88"/>
    <w:rsid w:val="00F86D9C"/>
    <w:rsid w:val="00F875DC"/>
    <w:rsid w:val="00F87C13"/>
    <w:rsid w:val="00F90FA0"/>
    <w:rsid w:val="00F958C9"/>
    <w:rsid w:val="00F96450"/>
    <w:rsid w:val="00F97882"/>
    <w:rsid w:val="00FA0224"/>
    <w:rsid w:val="00FA2889"/>
    <w:rsid w:val="00FA297E"/>
    <w:rsid w:val="00FA5453"/>
    <w:rsid w:val="00FB178B"/>
    <w:rsid w:val="00FB2270"/>
    <w:rsid w:val="00FB67CC"/>
    <w:rsid w:val="00FC038C"/>
    <w:rsid w:val="00FC07AD"/>
    <w:rsid w:val="00FC0C38"/>
    <w:rsid w:val="00FC4098"/>
    <w:rsid w:val="00FC7E8E"/>
    <w:rsid w:val="00FD2025"/>
    <w:rsid w:val="00FD276F"/>
    <w:rsid w:val="00FD4BC1"/>
    <w:rsid w:val="00FD4DEF"/>
    <w:rsid w:val="00FE016A"/>
    <w:rsid w:val="00FE01B0"/>
    <w:rsid w:val="00FE096B"/>
    <w:rsid w:val="00FE4278"/>
    <w:rsid w:val="00FE4D6F"/>
    <w:rsid w:val="00FE54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382">
      <o:colormru v:ext="edit" colors="white"/>
      <o:colormenu v:ext="edit" fillcolor="none [3052]" strokecolor="none" shadowcolor="none"/>
    </o:shapedefaults>
    <o:shapelayout v:ext="edit">
      <o:idmap v:ext="edit" data="1"/>
      <o:rules v:ext="edit">
        <o:r id="V:Rule1" type="callout" idref="#_x0000_s1369"/>
        <o:r id="V:Rule2" type="callout" idref="#_x0000_s1364"/>
        <o:r id="V:Rule3" type="callout" idref="#_x0000_s1376"/>
        <o:r id="V:Rule4" type="callout" idref="#_x0000_s1371"/>
        <o:r id="V:Rule5" type="callout" idref="#_x0000_s1372"/>
        <o:r id="V:Rule6" type="callout" idref="#_x0000_s1374"/>
        <o:r id="V:Rule7" type="callout" idref="#_x0000_s13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829"/>
    <w:rPr>
      <w:sz w:val="24"/>
      <w:szCs w:val="24"/>
      <w:lang w:eastAsia="en-US"/>
    </w:rPr>
  </w:style>
  <w:style w:type="paragraph" w:styleId="Heading1">
    <w:name w:val="heading 1"/>
    <w:basedOn w:val="Normal"/>
    <w:next w:val="Normal"/>
    <w:link w:val="Heading1Char"/>
    <w:qFormat/>
    <w:rsid w:val="00BF0A0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91CA2"/>
    <w:pPr>
      <w:keepNext/>
      <w:autoSpaceDE w:val="0"/>
      <w:autoSpaceDN w:val="0"/>
      <w:adjustRightInd w:val="0"/>
      <w:outlineLvl w:val="1"/>
    </w:pPr>
    <w:rPr>
      <w:b/>
      <w:bCs/>
      <w:color w:val="000000"/>
      <w:szCs w:val="28"/>
      <w:lang w:val="en-US"/>
    </w:rPr>
  </w:style>
  <w:style w:type="paragraph" w:styleId="Heading3">
    <w:name w:val="heading 3"/>
    <w:basedOn w:val="Normal"/>
    <w:next w:val="Normal"/>
    <w:qFormat/>
    <w:rsid w:val="00891CA2"/>
    <w:pPr>
      <w:keepNext/>
      <w:outlineLvl w:val="2"/>
    </w:pPr>
    <w:rPr>
      <w:b/>
      <w:bCs/>
      <w:u w:val="single"/>
      <w:lang w:val="en-US"/>
    </w:rPr>
  </w:style>
  <w:style w:type="paragraph" w:styleId="Heading4">
    <w:name w:val="heading 4"/>
    <w:basedOn w:val="Normal"/>
    <w:next w:val="Normal"/>
    <w:qFormat/>
    <w:rsid w:val="00BF0A04"/>
    <w:pPr>
      <w:keepNext/>
      <w:spacing w:before="240" w:after="60"/>
      <w:outlineLvl w:val="3"/>
    </w:pPr>
    <w:rPr>
      <w:b/>
      <w:bCs/>
      <w:sz w:val="28"/>
      <w:szCs w:val="28"/>
    </w:rPr>
  </w:style>
  <w:style w:type="paragraph" w:styleId="Heading6">
    <w:name w:val="heading 6"/>
    <w:basedOn w:val="Normal"/>
    <w:next w:val="Normal"/>
    <w:qFormat/>
    <w:rsid w:val="00BF0A0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7D0E"/>
    <w:rPr>
      <w:rFonts w:ascii="Arial" w:hAnsi="Arial" w:cs="Arial" w:hint="default"/>
      <w:b/>
      <w:bCs/>
      <w:strike w:val="0"/>
      <w:dstrike w:val="0"/>
      <w:color w:val="FE8000"/>
      <w:sz w:val="20"/>
      <w:szCs w:val="20"/>
      <w:u w:val="none"/>
      <w:effect w:val="none"/>
    </w:rPr>
  </w:style>
  <w:style w:type="paragraph" w:styleId="FootnoteText">
    <w:name w:val="footnote text"/>
    <w:basedOn w:val="Normal"/>
    <w:link w:val="FootnoteTextChar"/>
    <w:semiHidden/>
    <w:rsid w:val="005E3EE5"/>
    <w:rPr>
      <w:rFonts w:ascii="Kabel Bk BT" w:hAnsi="Kabel Bk BT"/>
      <w:color w:val="424200"/>
      <w:sz w:val="20"/>
      <w:szCs w:val="20"/>
    </w:rPr>
  </w:style>
  <w:style w:type="character" w:styleId="FootnoteReference">
    <w:name w:val="footnote reference"/>
    <w:basedOn w:val="DefaultParagraphFont"/>
    <w:semiHidden/>
    <w:rsid w:val="005E3EE5"/>
    <w:rPr>
      <w:vertAlign w:val="superscript"/>
    </w:rPr>
  </w:style>
  <w:style w:type="paragraph" w:styleId="NormalWeb">
    <w:name w:val="Normal (Web)"/>
    <w:basedOn w:val="Normal"/>
    <w:uiPriority w:val="99"/>
    <w:rsid w:val="005E3EE5"/>
    <w:pPr>
      <w:spacing w:before="100" w:beforeAutospacing="1" w:after="100" w:afterAutospacing="1"/>
    </w:pPr>
    <w:rPr>
      <w:lang w:val="en-US"/>
    </w:rPr>
  </w:style>
  <w:style w:type="table" w:styleId="TableGrid">
    <w:name w:val="Table Grid"/>
    <w:basedOn w:val="TableNormal"/>
    <w:uiPriority w:val="59"/>
    <w:rsid w:val="00891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91CA2"/>
    <w:pPr>
      <w:autoSpaceDE w:val="0"/>
      <w:autoSpaceDN w:val="0"/>
      <w:adjustRightInd w:val="0"/>
    </w:pPr>
    <w:rPr>
      <w:color w:val="000000"/>
      <w:szCs w:val="28"/>
      <w:lang w:val="en-US"/>
    </w:rPr>
  </w:style>
  <w:style w:type="character" w:customStyle="1" w:styleId="BodyTextChar">
    <w:name w:val="Body Text Char"/>
    <w:basedOn w:val="DefaultParagraphFont"/>
    <w:link w:val="BodyText"/>
    <w:locked/>
    <w:rsid w:val="00891CA2"/>
    <w:rPr>
      <w:color w:val="000000"/>
      <w:sz w:val="24"/>
      <w:szCs w:val="28"/>
      <w:lang w:val="en-US" w:eastAsia="en-US" w:bidi="ar-SA"/>
    </w:rPr>
  </w:style>
  <w:style w:type="paragraph" w:styleId="BodyText2">
    <w:name w:val="Body Text 2"/>
    <w:basedOn w:val="Normal"/>
    <w:rsid w:val="00BF0A04"/>
    <w:pPr>
      <w:spacing w:after="120" w:line="480" w:lineRule="auto"/>
    </w:pPr>
  </w:style>
  <w:style w:type="paragraph" w:styleId="Header">
    <w:name w:val="header"/>
    <w:basedOn w:val="Normal"/>
    <w:link w:val="HeaderChar"/>
    <w:rsid w:val="00911205"/>
    <w:pPr>
      <w:tabs>
        <w:tab w:val="center" w:pos="4513"/>
        <w:tab w:val="right" w:pos="9026"/>
      </w:tabs>
    </w:pPr>
  </w:style>
  <w:style w:type="character" w:customStyle="1" w:styleId="HeaderChar">
    <w:name w:val="Header Char"/>
    <w:basedOn w:val="DefaultParagraphFont"/>
    <w:link w:val="Header"/>
    <w:rsid w:val="00911205"/>
    <w:rPr>
      <w:sz w:val="24"/>
      <w:szCs w:val="24"/>
      <w:lang w:eastAsia="en-US"/>
    </w:rPr>
  </w:style>
  <w:style w:type="paragraph" w:styleId="Footer">
    <w:name w:val="footer"/>
    <w:basedOn w:val="Normal"/>
    <w:link w:val="FooterChar"/>
    <w:uiPriority w:val="99"/>
    <w:rsid w:val="00911205"/>
    <w:pPr>
      <w:tabs>
        <w:tab w:val="center" w:pos="4513"/>
        <w:tab w:val="right" w:pos="9026"/>
      </w:tabs>
    </w:pPr>
  </w:style>
  <w:style w:type="character" w:customStyle="1" w:styleId="FooterChar">
    <w:name w:val="Footer Char"/>
    <w:basedOn w:val="DefaultParagraphFont"/>
    <w:link w:val="Footer"/>
    <w:uiPriority w:val="99"/>
    <w:rsid w:val="00911205"/>
    <w:rPr>
      <w:sz w:val="24"/>
      <w:szCs w:val="24"/>
      <w:lang w:eastAsia="en-US"/>
    </w:rPr>
  </w:style>
  <w:style w:type="character" w:customStyle="1" w:styleId="goohl1">
    <w:name w:val="goohl1"/>
    <w:basedOn w:val="DefaultParagraphFont"/>
    <w:rsid w:val="00B24D0B"/>
  </w:style>
  <w:style w:type="character" w:customStyle="1" w:styleId="goohl2">
    <w:name w:val="goohl2"/>
    <w:basedOn w:val="DefaultParagraphFont"/>
    <w:rsid w:val="00B24D0B"/>
  </w:style>
  <w:style w:type="character" w:customStyle="1" w:styleId="goohl3">
    <w:name w:val="goohl3"/>
    <w:basedOn w:val="DefaultParagraphFont"/>
    <w:rsid w:val="00B24D0B"/>
  </w:style>
  <w:style w:type="character" w:customStyle="1" w:styleId="goohl4">
    <w:name w:val="goohl4"/>
    <w:basedOn w:val="DefaultParagraphFont"/>
    <w:rsid w:val="00B24D0B"/>
  </w:style>
  <w:style w:type="paragraph" w:customStyle="1" w:styleId="Default">
    <w:name w:val="Default"/>
    <w:rsid w:val="00B24D0B"/>
    <w:pPr>
      <w:autoSpaceDE w:val="0"/>
      <w:autoSpaceDN w:val="0"/>
      <w:adjustRightInd w:val="0"/>
    </w:pPr>
    <w:rPr>
      <w:rFonts w:ascii="Arial" w:hAnsi="Arial" w:cs="Arial"/>
    </w:rPr>
  </w:style>
  <w:style w:type="paragraph" w:styleId="BlockText">
    <w:name w:val="Block Text"/>
    <w:basedOn w:val="Normal"/>
    <w:rsid w:val="00B24D0B"/>
    <w:pPr>
      <w:tabs>
        <w:tab w:val="left" w:pos="520"/>
        <w:tab w:val="left" w:pos="5600"/>
        <w:tab w:val="left" w:pos="6280"/>
        <w:tab w:val="left" w:pos="7000"/>
        <w:tab w:val="left" w:pos="7720"/>
        <w:tab w:val="left" w:pos="8440"/>
        <w:tab w:val="left" w:pos="9160"/>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s>
      <w:ind w:left="-20" w:right="-80"/>
    </w:pPr>
    <w:rPr>
      <w:color w:val="000000"/>
    </w:rPr>
  </w:style>
  <w:style w:type="character" w:styleId="FollowedHyperlink">
    <w:name w:val="FollowedHyperlink"/>
    <w:basedOn w:val="DefaultParagraphFont"/>
    <w:rsid w:val="00B24D0B"/>
    <w:rPr>
      <w:color w:val="800080"/>
      <w:u w:val="single"/>
    </w:rPr>
  </w:style>
  <w:style w:type="character" w:styleId="Strong">
    <w:name w:val="Strong"/>
    <w:basedOn w:val="DefaultParagraphFont"/>
    <w:qFormat/>
    <w:rsid w:val="00A11F68"/>
    <w:rPr>
      <w:b/>
      <w:bCs/>
    </w:rPr>
  </w:style>
  <w:style w:type="table" w:styleId="TableContemporary">
    <w:name w:val="Table Contemporary"/>
    <w:basedOn w:val="TableNormal"/>
    <w:rsid w:val="0048726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mphasis">
    <w:name w:val="Emphasis"/>
    <w:basedOn w:val="DefaultParagraphFont"/>
    <w:uiPriority w:val="20"/>
    <w:qFormat/>
    <w:rsid w:val="00872F0F"/>
    <w:rPr>
      <w:i/>
      <w:iCs/>
    </w:rPr>
  </w:style>
  <w:style w:type="character" w:customStyle="1" w:styleId="brokenlink">
    <w:name w:val="brokenlink"/>
    <w:basedOn w:val="DefaultParagraphFont"/>
    <w:rsid w:val="00F06FA7"/>
  </w:style>
  <w:style w:type="paragraph" w:styleId="ListParagraph">
    <w:name w:val="List Paragraph"/>
    <w:basedOn w:val="Normal"/>
    <w:uiPriority w:val="99"/>
    <w:qFormat/>
    <w:rsid w:val="0037005C"/>
    <w:pPr>
      <w:spacing w:after="200" w:line="276" w:lineRule="auto"/>
      <w:ind w:left="720"/>
      <w:contextualSpacing/>
    </w:pPr>
    <w:rPr>
      <w:rFonts w:ascii="Kabel Bk BT" w:eastAsia="Calibri" w:hAnsi="Kabel Bk BT"/>
      <w:szCs w:val="22"/>
    </w:rPr>
  </w:style>
  <w:style w:type="paragraph" w:styleId="BalloonText">
    <w:name w:val="Balloon Text"/>
    <w:basedOn w:val="Normal"/>
    <w:link w:val="BalloonTextChar"/>
    <w:rsid w:val="00BB3A7D"/>
    <w:rPr>
      <w:rFonts w:ascii="Tahoma" w:hAnsi="Tahoma" w:cs="Tahoma"/>
      <w:sz w:val="16"/>
      <w:szCs w:val="16"/>
    </w:rPr>
  </w:style>
  <w:style w:type="character" w:customStyle="1" w:styleId="BalloonTextChar">
    <w:name w:val="Balloon Text Char"/>
    <w:basedOn w:val="DefaultParagraphFont"/>
    <w:link w:val="BalloonText"/>
    <w:rsid w:val="00BB3A7D"/>
    <w:rPr>
      <w:rFonts w:ascii="Tahoma" w:hAnsi="Tahoma" w:cs="Tahoma"/>
      <w:sz w:val="16"/>
      <w:szCs w:val="16"/>
      <w:lang w:eastAsia="en-US"/>
    </w:rPr>
  </w:style>
  <w:style w:type="paragraph" w:styleId="Caption">
    <w:name w:val="caption"/>
    <w:basedOn w:val="Normal"/>
    <w:next w:val="Normal"/>
    <w:qFormat/>
    <w:rsid w:val="00CC5176"/>
    <w:rPr>
      <w:b/>
      <w:bCs/>
      <w:sz w:val="20"/>
      <w:szCs w:val="20"/>
    </w:rPr>
  </w:style>
  <w:style w:type="character" w:customStyle="1" w:styleId="FootnoteTextChar">
    <w:name w:val="Footnote Text Char"/>
    <w:basedOn w:val="DefaultParagraphFont"/>
    <w:link w:val="FootnoteText"/>
    <w:semiHidden/>
    <w:rsid w:val="004E3F3C"/>
    <w:rPr>
      <w:rFonts w:ascii="Kabel Bk BT" w:hAnsi="Kabel Bk BT"/>
      <w:color w:val="424200"/>
      <w:lang w:eastAsia="en-US"/>
    </w:rPr>
  </w:style>
  <w:style w:type="character" w:customStyle="1" w:styleId="body">
    <w:name w:val="body"/>
    <w:basedOn w:val="DefaultParagraphFont"/>
    <w:rsid w:val="002069A5"/>
  </w:style>
  <w:style w:type="table" w:styleId="TableWeb1">
    <w:name w:val="Table Web 1"/>
    <w:basedOn w:val="TableNormal"/>
    <w:rsid w:val="00BA6F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BA6FC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BA6FC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BA6FC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BA6FC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1Char">
    <w:name w:val="Heading 1 Char"/>
    <w:basedOn w:val="DefaultParagraphFont"/>
    <w:link w:val="Heading1"/>
    <w:rsid w:val="00905657"/>
    <w:rPr>
      <w:rFonts w:ascii="Arial" w:hAnsi="Arial" w:cs="Arial"/>
      <w:b/>
      <w:bCs/>
      <w:kern w:val="32"/>
      <w:sz w:val="32"/>
      <w:szCs w:val="32"/>
      <w:lang w:eastAsia="en-US"/>
    </w:rPr>
  </w:style>
  <w:style w:type="character" w:customStyle="1" w:styleId="google-src-text1">
    <w:name w:val="google-src-text1"/>
    <w:basedOn w:val="DefaultParagraphFont"/>
    <w:rsid w:val="00C023FC"/>
    <w:rPr>
      <w:vanish/>
      <w:webHidden w:val="0"/>
      <w:specVanish w:val="0"/>
    </w:rPr>
  </w:style>
  <w:style w:type="character" w:customStyle="1" w:styleId="articleingressimagetext">
    <w:name w:val="articleingressimagetext"/>
    <w:basedOn w:val="DefaultParagraphFont"/>
    <w:rsid w:val="00C023FC"/>
  </w:style>
  <w:style w:type="character" w:customStyle="1" w:styleId="longtext1">
    <w:name w:val="long_text1"/>
    <w:basedOn w:val="DefaultParagraphFont"/>
    <w:rsid w:val="00C023FC"/>
    <w:rPr>
      <w:sz w:val="20"/>
      <w:szCs w:val="20"/>
    </w:rPr>
  </w:style>
  <w:style w:type="table" w:styleId="TableGrid8">
    <w:name w:val="Table Grid 8"/>
    <w:basedOn w:val="TableNormal"/>
    <w:rsid w:val="00CB69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MediumShading2-Accent11">
    <w:name w:val="Medium Shading 2 - Accent 11"/>
    <w:basedOn w:val="TableNormal"/>
    <w:uiPriority w:val="64"/>
    <w:rsid w:val="005F26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9A0CD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1">
    <w:name w:val="Colorful Grid Accent 1"/>
    <w:basedOn w:val="TableNormal"/>
    <w:uiPriority w:val="73"/>
    <w:rsid w:val="00DD2B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Shading-Accent11">
    <w:name w:val="Light Shading - Accent 11"/>
    <w:basedOn w:val="TableNormal"/>
    <w:uiPriority w:val="60"/>
    <w:rsid w:val="002F1BB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Classic4">
    <w:name w:val="Table Classic 4"/>
    <w:basedOn w:val="TableNormal"/>
    <w:rsid w:val="002F1BB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2">
    <w:name w:val="Table Columns 2"/>
    <w:basedOn w:val="TableNormal"/>
    <w:rsid w:val="001D2F4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Accent5">
    <w:name w:val="Medium Shading 2 Accent 5"/>
    <w:basedOn w:val="TableNormal"/>
    <w:uiPriority w:val="64"/>
    <w:rsid w:val="002B1ECB"/>
    <w:rPr>
      <w:rFonts w:ascii="Arial" w:eastAsiaTheme="minorHAnsi" w:hAnsi="Arial" w:cs="Arial"/>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4720033">
      <w:bodyDiv w:val="1"/>
      <w:marLeft w:val="0"/>
      <w:marRight w:val="0"/>
      <w:marTop w:val="0"/>
      <w:marBottom w:val="0"/>
      <w:divBdr>
        <w:top w:val="none" w:sz="0" w:space="0" w:color="auto"/>
        <w:left w:val="none" w:sz="0" w:space="0" w:color="auto"/>
        <w:bottom w:val="none" w:sz="0" w:space="0" w:color="auto"/>
        <w:right w:val="none" w:sz="0" w:space="0" w:color="auto"/>
      </w:divBdr>
    </w:div>
    <w:div w:id="42564332">
      <w:bodyDiv w:val="1"/>
      <w:marLeft w:val="0"/>
      <w:marRight w:val="0"/>
      <w:marTop w:val="0"/>
      <w:marBottom w:val="0"/>
      <w:divBdr>
        <w:top w:val="none" w:sz="0" w:space="0" w:color="auto"/>
        <w:left w:val="none" w:sz="0" w:space="0" w:color="auto"/>
        <w:bottom w:val="none" w:sz="0" w:space="0" w:color="auto"/>
        <w:right w:val="none" w:sz="0" w:space="0" w:color="auto"/>
      </w:divBdr>
    </w:div>
    <w:div w:id="56634610">
      <w:bodyDiv w:val="1"/>
      <w:marLeft w:val="0"/>
      <w:marRight w:val="0"/>
      <w:marTop w:val="0"/>
      <w:marBottom w:val="0"/>
      <w:divBdr>
        <w:top w:val="none" w:sz="0" w:space="0" w:color="auto"/>
        <w:left w:val="none" w:sz="0" w:space="0" w:color="auto"/>
        <w:bottom w:val="none" w:sz="0" w:space="0" w:color="auto"/>
        <w:right w:val="none" w:sz="0" w:space="0" w:color="auto"/>
      </w:divBdr>
    </w:div>
    <w:div w:id="76638283">
      <w:bodyDiv w:val="1"/>
      <w:marLeft w:val="0"/>
      <w:marRight w:val="0"/>
      <w:marTop w:val="0"/>
      <w:marBottom w:val="0"/>
      <w:divBdr>
        <w:top w:val="none" w:sz="0" w:space="0" w:color="auto"/>
        <w:left w:val="none" w:sz="0" w:space="0" w:color="auto"/>
        <w:bottom w:val="none" w:sz="0" w:space="0" w:color="auto"/>
        <w:right w:val="none" w:sz="0" w:space="0" w:color="auto"/>
      </w:divBdr>
    </w:div>
    <w:div w:id="83115957">
      <w:bodyDiv w:val="1"/>
      <w:marLeft w:val="0"/>
      <w:marRight w:val="0"/>
      <w:marTop w:val="0"/>
      <w:marBottom w:val="0"/>
      <w:divBdr>
        <w:top w:val="none" w:sz="0" w:space="0" w:color="auto"/>
        <w:left w:val="none" w:sz="0" w:space="0" w:color="auto"/>
        <w:bottom w:val="none" w:sz="0" w:space="0" w:color="auto"/>
        <w:right w:val="none" w:sz="0" w:space="0" w:color="auto"/>
      </w:divBdr>
    </w:div>
    <w:div w:id="88546785">
      <w:bodyDiv w:val="1"/>
      <w:marLeft w:val="0"/>
      <w:marRight w:val="0"/>
      <w:marTop w:val="0"/>
      <w:marBottom w:val="0"/>
      <w:divBdr>
        <w:top w:val="none" w:sz="0" w:space="0" w:color="auto"/>
        <w:left w:val="none" w:sz="0" w:space="0" w:color="auto"/>
        <w:bottom w:val="none" w:sz="0" w:space="0" w:color="auto"/>
        <w:right w:val="none" w:sz="0" w:space="0" w:color="auto"/>
      </w:divBdr>
    </w:div>
    <w:div w:id="114567921">
      <w:bodyDiv w:val="1"/>
      <w:marLeft w:val="0"/>
      <w:marRight w:val="0"/>
      <w:marTop w:val="0"/>
      <w:marBottom w:val="0"/>
      <w:divBdr>
        <w:top w:val="none" w:sz="0" w:space="0" w:color="auto"/>
        <w:left w:val="none" w:sz="0" w:space="0" w:color="auto"/>
        <w:bottom w:val="none" w:sz="0" w:space="0" w:color="auto"/>
        <w:right w:val="none" w:sz="0" w:space="0" w:color="auto"/>
      </w:divBdr>
    </w:div>
    <w:div w:id="115410061">
      <w:bodyDiv w:val="1"/>
      <w:marLeft w:val="0"/>
      <w:marRight w:val="0"/>
      <w:marTop w:val="0"/>
      <w:marBottom w:val="0"/>
      <w:divBdr>
        <w:top w:val="none" w:sz="0" w:space="0" w:color="auto"/>
        <w:left w:val="none" w:sz="0" w:space="0" w:color="auto"/>
        <w:bottom w:val="none" w:sz="0" w:space="0" w:color="auto"/>
        <w:right w:val="none" w:sz="0" w:space="0" w:color="auto"/>
      </w:divBdr>
    </w:div>
    <w:div w:id="117070455">
      <w:bodyDiv w:val="1"/>
      <w:marLeft w:val="0"/>
      <w:marRight w:val="0"/>
      <w:marTop w:val="0"/>
      <w:marBottom w:val="0"/>
      <w:divBdr>
        <w:top w:val="none" w:sz="0" w:space="0" w:color="auto"/>
        <w:left w:val="none" w:sz="0" w:space="0" w:color="auto"/>
        <w:bottom w:val="none" w:sz="0" w:space="0" w:color="auto"/>
        <w:right w:val="none" w:sz="0" w:space="0" w:color="auto"/>
      </w:divBdr>
    </w:div>
    <w:div w:id="126123083">
      <w:bodyDiv w:val="1"/>
      <w:marLeft w:val="0"/>
      <w:marRight w:val="0"/>
      <w:marTop w:val="0"/>
      <w:marBottom w:val="0"/>
      <w:divBdr>
        <w:top w:val="none" w:sz="0" w:space="0" w:color="auto"/>
        <w:left w:val="none" w:sz="0" w:space="0" w:color="auto"/>
        <w:bottom w:val="none" w:sz="0" w:space="0" w:color="auto"/>
        <w:right w:val="none" w:sz="0" w:space="0" w:color="auto"/>
      </w:divBdr>
    </w:div>
    <w:div w:id="131607294">
      <w:bodyDiv w:val="1"/>
      <w:marLeft w:val="0"/>
      <w:marRight w:val="0"/>
      <w:marTop w:val="0"/>
      <w:marBottom w:val="0"/>
      <w:divBdr>
        <w:top w:val="none" w:sz="0" w:space="0" w:color="auto"/>
        <w:left w:val="none" w:sz="0" w:space="0" w:color="auto"/>
        <w:bottom w:val="none" w:sz="0" w:space="0" w:color="auto"/>
        <w:right w:val="none" w:sz="0" w:space="0" w:color="auto"/>
      </w:divBdr>
    </w:div>
    <w:div w:id="133257197">
      <w:bodyDiv w:val="1"/>
      <w:marLeft w:val="0"/>
      <w:marRight w:val="0"/>
      <w:marTop w:val="0"/>
      <w:marBottom w:val="0"/>
      <w:divBdr>
        <w:top w:val="none" w:sz="0" w:space="0" w:color="auto"/>
        <w:left w:val="none" w:sz="0" w:space="0" w:color="auto"/>
        <w:bottom w:val="none" w:sz="0" w:space="0" w:color="auto"/>
        <w:right w:val="none" w:sz="0" w:space="0" w:color="auto"/>
      </w:divBdr>
    </w:div>
    <w:div w:id="149370154">
      <w:bodyDiv w:val="1"/>
      <w:marLeft w:val="0"/>
      <w:marRight w:val="0"/>
      <w:marTop w:val="0"/>
      <w:marBottom w:val="0"/>
      <w:divBdr>
        <w:top w:val="none" w:sz="0" w:space="0" w:color="auto"/>
        <w:left w:val="none" w:sz="0" w:space="0" w:color="auto"/>
        <w:bottom w:val="none" w:sz="0" w:space="0" w:color="auto"/>
        <w:right w:val="none" w:sz="0" w:space="0" w:color="auto"/>
      </w:divBdr>
    </w:div>
    <w:div w:id="177433291">
      <w:bodyDiv w:val="1"/>
      <w:marLeft w:val="0"/>
      <w:marRight w:val="0"/>
      <w:marTop w:val="0"/>
      <w:marBottom w:val="0"/>
      <w:divBdr>
        <w:top w:val="none" w:sz="0" w:space="0" w:color="auto"/>
        <w:left w:val="none" w:sz="0" w:space="0" w:color="auto"/>
        <w:bottom w:val="none" w:sz="0" w:space="0" w:color="auto"/>
        <w:right w:val="none" w:sz="0" w:space="0" w:color="auto"/>
      </w:divBdr>
    </w:div>
    <w:div w:id="180975940">
      <w:bodyDiv w:val="1"/>
      <w:marLeft w:val="0"/>
      <w:marRight w:val="0"/>
      <w:marTop w:val="0"/>
      <w:marBottom w:val="0"/>
      <w:divBdr>
        <w:top w:val="none" w:sz="0" w:space="0" w:color="auto"/>
        <w:left w:val="none" w:sz="0" w:space="0" w:color="auto"/>
        <w:bottom w:val="none" w:sz="0" w:space="0" w:color="auto"/>
        <w:right w:val="none" w:sz="0" w:space="0" w:color="auto"/>
      </w:divBdr>
    </w:div>
    <w:div w:id="182256700">
      <w:bodyDiv w:val="1"/>
      <w:marLeft w:val="0"/>
      <w:marRight w:val="0"/>
      <w:marTop w:val="0"/>
      <w:marBottom w:val="0"/>
      <w:divBdr>
        <w:top w:val="none" w:sz="0" w:space="0" w:color="auto"/>
        <w:left w:val="none" w:sz="0" w:space="0" w:color="auto"/>
        <w:bottom w:val="none" w:sz="0" w:space="0" w:color="auto"/>
        <w:right w:val="none" w:sz="0" w:space="0" w:color="auto"/>
      </w:divBdr>
    </w:div>
    <w:div w:id="197400214">
      <w:bodyDiv w:val="1"/>
      <w:marLeft w:val="0"/>
      <w:marRight w:val="0"/>
      <w:marTop w:val="0"/>
      <w:marBottom w:val="0"/>
      <w:divBdr>
        <w:top w:val="none" w:sz="0" w:space="0" w:color="auto"/>
        <w:left w:val="none" w:sz="0" w:space="0" w:color="auto"/>
        <w:bottom w:val="none" w:sz="0" w:space="0" w:color="auto"/>
        <w:right w:val="none" w:sz="0" w:space="0" w:color="auto"/>
      </w:divBdr>
    </w:div>
    <w:div w:id="211502213">
      <w:bodyDiv w:val="1"/>
      <w:marLeft w:val="0"/>
      <w:marRight w:val="0"/>
      <w:marTop w:val="0"/>
      <w:marBottom w:val="0"/>
      <w:divBdr>
        <w:top w:val="none" w:sz="0" w:space="0" w:color="auto"/>
        <w:left w:val="none" w:sz="0" w:space="0" w:color="auto"/>
        <w:bottom w:val="none" w:sz="0" w:space="0" w:color="auto"/>
        <w:right w:val="none" w:sz="0" w:space="0" w:color="auto"/>
      </w:divBdr>
    </w:div>
    <w:div w:id="215823637">
      <w:bodyDiv w:val="1"/>
      <w:marLeft w:val="0"/>
      <w:marRight w:val="0"/>
      <w:marTop w:val="0"/>
      <w:marBottom w:val="0"/>
      <w:divBdr>
        <w:top w:val="none" w:sz="0" w:space="0" w:color="auto"/>
        <w:left w:val="none" w:sz="0" w:space="0" w:color="auto"/>
        <w:bottom w:val="none" w:sz="0" w:space="0" w:color="auto"/>
        <w:right w:val="none" w:sz="0" w:space="0" w:color="auto"/>
      </w:divBdr>
    </w:div>
    <w:div w:id="218053914">
      <w:bodyDiv w:val="1"/>
      <w:marLeft w:val="0"/>
      <w:marRight w:val="0"/>
      <w:marTop w:val="0"/>
      <w:marBottom w:val="0"/>
      <w:divBdr>
        <w:top w:val="none" w:sz="0" w:space="0" w:color="auto"/>
        <w:left w:val="none" w:sz="0" w:space="0" w:color="auto"/>
        <w:bottom w:val="none" w:sz="0" w:space="0" w:color="auto"/>
        <w:right w:val="none" w:sz="0" w:space="0" w:color="auto"/>
      </w:divBdr>
    </w:div>
    <w:div w:id="219708341">
      <w:bodyDiv w:val="1"/>
      <w:marLeft w:val="0"/>
      <w:marRight w:val="0"/>
      <w:marTop w:val="0"/>
      <w:marBottom w:val="0"/>
      <w:divBdr>
        <w:top w:val="none" w:sz="0" w:space="0" w:color="auto"/>
        <w:left w:val="none" w:sz="0" w:space="0" w:color="auto"/>
        <w:bottom w:val="none" w:sz="0" w:space="0" w:color="auto"/>
        <w:right w:val="none" w:sz="0" w:space="0" w:color="auto"/>
      </w:divBdr>
    </w:div>
    <w:div w:id="220868057">
      <w:bodyDiv w:val="1"/>
      <w:marLeft w:val="0"/>
      <w:marRight w:val="0"/>
      <w:marTop w:val="0"/>
      <w:marBottom w:val="0"/>
      <w:divBdr>
        <w:top w:val="none" w:sz="0" w:space="0" w:color="auto"/>
        <w:left w:val="none" w:sz="0" w:space="0" w:color="auto"/>
        <w:bottom w:val="none" w:sz="0" w:space="0" w:color="auto"/>
        <w:right w:val="none" w:sz="0" w:space="0" w:color="auto"/>
      </w:divBdr>
    </w:div>
    <w:div w:id="231164772">
      <w:bodyDiv w:val="1"/>
      <w:marLeft w:val="0"/>
      <w:marRight w:val="0"/>
      <w:marTop w:val="0"/>
      <w:marBottom w:val="0"/>
      <w:divBdr>
        <w:top w:val="none" w:sz="0" w:space="0" w:color="auto"/>
        <w:left w:val="none" w:sz="0" w:space="0" w:color="auto"/>
        <w:bottom w:val="none" w:sz="0" w:space="0" w:color="auto"/>
        <w:right w:val="none" w:sz="0" w:space="0" w:color="auto"/>
      </w:divBdr>
    </w:div>
    <w:div w:id="238633629">
      <w:bodyDiv w:val="1"/>
      <w:marLeft w:val="0"/>
      <w:marRight w:val="0"/>
      <w:marTop w:val="0"/>
      <w:marBottom w:val="0"/>
      <w:divBdr>
        <w:top w:val="none" w:sz="0" w:space="0" w:color="auto"/>
        <w:left w:val="none" w:sz="0" w:space="0" w:color="auto"/>
        <w:bottom w:val="none" w:sz="0" w:space="0" w:color="auto"/>
        <w:right w:val="none" w:sz="0" w:space="0" w:color="auto"/>
      </w:divBdr>
    </w:div>
    <w:div w:id="240649067">
      <w:bodyDiv w:val="1"/>
      <w:marLeft w:val="0"/>
      <w:marRight w:val="0"/>
      <w:marTop w:val="0"/>
      <w:marBottom w:val="0"/>
      <w:divBdr>
        <w:top w:val="none" w:sz="0" w:space="0" w:color="auto"/>
        <w:left w:val="none" w:sz="0" w:space="0" w:color="auto"/>
        <w:bottom w:val="none" w:sz="0" w:space="0" w:color="auto"/>
        <w:right w:val="none" w:sz="0" w:space="0" w:color="auto"/>
      </w:divBdr>
    </w:div>
    <w:div w:id="243615102">
      <w:bodyDiv w:val="1"/>
      <w:marLeft w:val="0"/>
      <w:marRight w:val="0"/>
      <w:marTop w:val="0"/>
      <w:marBottom w:val="0"/>
      <w:divBdr>
        <w:top w:val="none" w:sz="0" w:space="0" w:color="auto"/>
        <w:left w:val="none" w:sz="0" w:space="0" w:color="auto"/>
        <w:bottom w:val="none" w:sz="0" w:space="0" w:color="auto"/>
        <w:right w:val="none" w:sz="0" w:space="0" w:color="auto"/>
      </w:divBdr>
    </w:div>
    <w:div w:id="262568108">
      <w:bodyDiv w:val="1"/>
      <w:marLeft w:val="0"/>
      <w:marRight w:val="0"/>
      <w:marTop w:val="0"/>
      <w:marBottom w:val="0"/>
      <w:divBdr>
        <w:top w:val="none" w:sz="0" w:space="0" w:color="auto"/>
        <w:left w:val="none" w:sz="0" w:space="0" w:color="auto"/>
        <w:bottom w:val="none" w:sz="0" w:space="0" w:color="auto"/>
        <w:right w:val="none" w:sz="0" w:space="0" w:color="auto"/>
      </w:divBdr>
    </w:div>
    <w:div w:id="270481995">
      <w:bodyDiv w:val="1"/>
      <w:marLeft w:val="0"/>
      <w:marRight w:val="0"/>
      <w:marTop w:val="0"/>
      <w:marBottom w:val="0"/>
      <w:divBdr>
        <w:top w:val="none" w:sz="0" w:space="0" w:color="auto"/>
        <w:left w:val="none" w:sz="0" w:space="0" w:color="auto"/>
        <w:bottom w:val="none" w:sz="0" w:space="0" w:color="auto"/>
        <w:right w:val="none" w:sz="0" w:space="0" w:color="auto"/>
      </w:divBdr>
    </w:div>
    <w:div w:id="284384900">
      <w:bodyDiv w:val="1"/>
      <w:marLeft w:val="0"/>
      <w:marRight w:val="0"/>
      <w:marTop w:val="0"/>
      <w:marBottom w:val="0"/>
      <w:divBdr>
        <w:top w:val="none" w:sz="0" w:space="0" w:color="auto"/>
        <w:left w:val="none" w:sz="0" w:space="0" w:color="auto"/>
        <w:bottom w:val="none" w:sz="0" w:space="0" w:color="auto"/>
        <w:right w:val="none" w:sz="0" w:space="0" w:color="auto"/>
      </w:divBdr>
    </w:div>
    <w:div w:id="299656281">
      <w:bodyDiv w:val="1"/>
      <w:marLeft w:val="0"/>
      <w:marRight w:val="0"/>
      <w:marTop w:val="0"/>
      <w:marBottom w:val="0"/>
      <w:divBdr>
        <w:top w:val="none" w:sz="0" w:space="0" w:color="auto"/>
        <w:left w:val="none" w:sz="0" w:space="0" w:color="auto"/>
        <w:bottom w:val="none" w:sz="0" w:space="0" w:color="auto"/>
        <w:right w:val="none" w:sz="0" w:space="0" w:color="auto"/>
      </w:divBdr>
    </w:div>
    <w:div w:id="320044874">
      <w:bodyDiv w:val="1"/>
      <w:marLeft w:val="0"/>
      <w:marRight w:val="0"/>
      <w:marTop w:val="0"/>
      <w:marBottom w:val="0"/>
      <w:divBdr>
        <w:top w:val="none" w:sz="0" w:space="0" w:color="auto"/>
        <w:left w:val="none" w:sz="0" w:space="0" w:color="auto"/>
        <w:bottom w:val="none" w:sz="0" w:space="0" w:color="auto"/>
        <w:right w:val="none" w:sz="0" w:space="0" w:color="auto"/>
      </w:divBdr>
    </w:div>
    <w:div w:id="321664304">
      <w:bodyDiv w:val="1"/>
      <w:marLeft w:val="0"/>
      <w:marRight w:val="0"/>
      <w:marTop w:val="0"/>
      <w:marBottom w:val="0"/>
      <w:divBdr>
        <w:top w:val="none" w:sz="0" w:space="0" w:color="auto"/>
        <w:left w:val="none" w:sz="0" w:space="0" w:color="auto"/>
        <w:bottom w:val="none" w:sz="0" w:space="0" w:color="auto"/>
        <w:right w:val="none" w:sz="0" w:space="0" w:color="auto"/>
      </w:divBdr>
    </w:div>
    <w:div w:id="325481570">
      <w:bodyDiv w:val="1"/>
      <w:marLeft w:val="0"/>
      <w:marRight w:val="0"/>
      <w:marTop w:val="0"/>
      <w:marBottom w:val="0"/>
      <w:divBdr>
        <w:top w:val="none" w:sz="0" w:space="0" w:color="auto"/>
        <w:left w:val="none" w:sz="0" w:space="0" w:color="auto"/>
        <w:bottom w:val="none" w:sz="0" w:space="0" w:color="auto"/>
        <w:right w:val="none" w:sz="0" w:space="0" w:color="auto"/>
      </w:divBdr>
    </w:div>
    <w:div w:id="335498232">
      <w:bodyDiv w:val="1"/>
      <w:marLeft w:val="0"/>
      <w:marRight w:val="0"/>
      <w:marTop w:val="0"/>
      <w:marBottom w:val="0"/>
      <w:divBdr>
        <w:top w:val="none" w:sz="0" w:space="0" w:color="auto"/>
        <w:left w:val="none" w:sz="0" w:space="0" w:color="auto"/>
        <w:bottom w:val="none" w:sz="0" w:space="0" w:color="auto"/>
        <w:right w:val="none" w:sz="0" w:space="0" w:color="auto"/>
      </w:divBdr>
    </w:div>
    <w:div w:id="344328770">
      <w:bodyDiv w:val="1"/>
      <w:marLeft w:val="0"/>
      <w:marRight w:val="0"/>
      <w:marTop w:val="0"/>
      <w:marBottom w:val="0"/>
      <w:divBdr>
        <w:top w:val="none" w:sz="0" w:space="0" w:color="auto"/>
        <w:left w:val="none" w:sz="0" w:space="0" w:color="auto"/>
        <w:bottom w:val="none" w:sz="0" w:space="0" w:color="auto"/>
        <w:right w:val="none" w:sz="0" w:space="0" w:color="auto"/>
      </w:divBdr>
    </w:div>
    <w:div w:id="348027055">
      <w:bodyDiv w:val="1"/>
      <w:marLeft w:val="0"/>
      <w:marRight w:val="0"/>
      <w:marTop w:val="0"/>
      <w:marBottom w:val="0"/>
      <w:divBdr>
        <w:top w:val="none" w:sz="0" w:space="0" w:color="auto"/>
        <w:left w:val="none" w:sz="0" w:space="0" w:color="auto"/>
        <w:bottom w:val="none" w:sz="0" w:space="0" w:color="auto"/>
        <w:right w:val="none" w:sz="0" w:space="0" w:color="auto"/>
      </w:divBdr>
    </w:div>
    <w:div w:id="348331665">
      <w:bodyDiv w:val="1"/>
      <w:marLeft w:val="0"/>
      <w:marRight w:val="0"/>
      <w:marTop w:val="0"/>
      <w:marBottom w:val="0"/>
      <w:divBdr>
        <w:top w:val="none" w:sz="0" w:space="0" w:color="auto"/>
        <w:left w:val="none" w:sz="0" w:space="0" w:color="auto"/>
        <w:bottom w:val="none" w:sz="0" w:space="0" w:color="auto"/>
        <w:right w:val="none" w:sz="0" w:space="0" w:color="auto"/>
      </w:divBdr>
    </w:div>
    <w:div w:id="359861824">
      <w:bodyDiv w:val="1"/>
      <w:marLeft w:val="0"/>
      <w:marRight w:val="0"/>
      <w:marTop w:val="0"/>
      <w:marBottom w:val="0"/>
      <w:divBdr>
        <w:top w:val="none" w:sz="0" w:space="0" w:color="auto"/>
        <w:left w:val="none" w:sz="0" w:space="0" w:color="auto"/>
        <w:bottom w:val="none" w:sz="0" w:space="0" w:color="auto"/>
        <w:right w:val="none" w:sz="0" w:space="0" w:color="auto"/>
      </w:divBdr>
    </w:div>
    <w:div w:id="369690227">
      <w:bodyDiv w:val="1"/>
      <w:marLeft w:val="0"/>
      <w:marRight w:val="0"/>
      <w:marTop w:val="0"/>
      <w:marBottom w:val="0"/>
      <w:divBdr>
        <w:top w:val="none" w:sz="0" w:space="0" w:color="auto"/>
        <w:left w:val="none" w:sz="0" w:space="0" w:color="auto"/>
        <w:bottom w:val="none" w:sz="0" w:space="0" w:color="auto"/>
        <w:right w:val="none" w:sz="0" w:space="0" w:color="auto"/>
      </w:divBdr>
    </w:div>
    <w:div w:id="369957087">
      <w:bodyDiv w:val="1"/>
      <w:marLeft w:val="0"/>
      <w:marRight w:val="0"/>
      <w:marTop w:val="0"/>
      <w:marBottom w:val="0"/>
      <w:divBdr>
        <w:top w:val="none" w:sz="0" w:space="0" w:color="auto"/>
        <w:left w:val="none" w:sz="0" w:space="0" w:color="auto"/>
        <w:bottom w:val="none" w:sz="0" w:space="0" w:color="auto"/>
        <w:right w:val="none" w:sz="0" w:space="0" w:color="auto"/>
      </w:divBdr>
    </w:div>
    <w:div w:id="391857444">
      <w:bodyDiv w:val="1"/>
      <w:marLeft w:val="0"/>
      <w:marRight w:val="0"/>
      <w:marTop w:val="0"/>
      <w:marBottom w:val="0"/>
      <w:divBdr>
        <w:top w:val="none" w:sz="0" w:space="0" w:color="auto"/>
        <w:left w:val="none" w:sz="0" w:space="0" w:color="auto"/>
        <w:bottom w:val="none" w:sz="0" w:space="0" w:color="auto"/>
        <w:right w:val="none" w:sz="0" w:space="0" w:color="auto"/>
      </w:divBdr>
    </w:div>
    <w:div w:id="393552848">
      <w:bodyDiv w:val="1"/>
      <w:marLeft w:val="0"/>
      <w:marRight w:val="0"/>
      <w:marTop w:val="0"/>
      <w:marBottom w:val="0"/>
      <w:divBdr>
        <w:top w:val="none" w:sz="0" w:space="0" w:color="auto"/>
        <w:left w:val="none" w:sz="0" w:space="0" w:color="auto"/>
        <w:bottom w:val="none" w:sz="0" w:space="0" w:color="auto"/>
        <w:right w:val="none" w:sz="0" w:space="0" w:color="auto"/>
      </w:divBdr>
    </w:div>
    <w:div w:id="395858908">
      <w:bodyDiv w:val="1"/>
      <w:marLeft w:val="0"/>
      <w:marRight w:val="0"/>
      <w:marTop w:val="0"/>
      <w:marBottom w:val="0"/>
      <w:divBdr>
        <w:top w:val="none" w:sz="0" w:space="0" w:color="auto"/>
        <w:left w:val="none" w:sz="0" w:space="0" w:color="auto"/>
        <w:bottom w:val="none" w:sz="0" w:space="0" w:color="auto"/>
        <w:right w:val="none" w:sz="0" w:space="0" w:color="auto"/>
      </w:divBdr>
    </w:div>
    <w:div w:id="423191946">
      <w:bodyDiv w:val="1"/>
      <w:marLeft w:val="0"/>
      <w:marRight w:val="0"/>
      <w:marTop w:val="0"/>
      <w:marBottom w:val="0"/>
      <w:divBdr>
        <w:top w:val="none" w:sz="0" w:space="0" w:color="auto"/>
        <w:left w:val="none" w:sz="0" w:space="0" w:color="auto"/>
        <w:bottom w:val="none" w:sz="0" w:space="0" w:color="auto"/>
        <w:right w:val="none" w:sz="0" w:space="0" w:color="auto"/>
      </w:divBdr>
    </w:div>
    <w:div w:id="439879525">
      <w:bodyDiv w:val="1"/>
      <w:marLeft w:val="0"/>
      <w:marRight w:val="0"/>
      <w:marTop w:val="0"/>
      <w:marBottom w:val="0"/>
      <w:divBdr>
        <w:top w:val="none" w:sz="0" w:space="0" w:color="auto"/>
        <w:left w:val="none" w:sz="0" w:space="0" w:color="auto"/>
        <w:bottom w:val="none" w:sz="0" w:space="0" w:color="auto"/>
        <w:right w:val="none" w:sz="0" w:space="0" w:color="auto"/>
      </w:divBdr>
    </w:div>
    <w:div w:id="442382460">
      <w:bodyDiv w:val="1"/>
      <w:marLeft w:val="0"/>
      <w:marRight w:val="0"/>
      <w:marTop w:val="0"/>
      <w:marBottom w:val="0"/>
      <w:divBdr>
        <w:top w:val="none" w:sz="0" w:space="0" w:color="auto"/>
        <w:left w:val="none" w:sz="0" w:space="0" w:color="auto"/>
        <w:bottom w:val="none" w:sz="0" w:space="0" w:color="auto"/>
        <w:right w:val="none" w:sz="0" w:space="0" w:color="auto"/>
      </w:divBdr>
    </w:div>
    <w:div w:id="456683368">
      <w:bodyDiv w:val="1"/>
      <w:marLeft w:val="0"/>
      <w:marRight w:val="0"/>
      <w:marTop w:val="0"/>
      <w:marBottom w:val="0"/>
      <w:divBdr>
        <w:top w:val="none" w:sz="0" w:space="0" w:color="auto"/>
        <w:left w:val="none" w:sz="0" w:space="0" w:color="auto"/>
        <w:bottom w:val="none" w:sz="0" w:space="0" w:color="auto"/>
        <w:right w:val="none" w:sz="0" w:space="0" w:color="auto"/>
      </w:divBdr>
    </w:div>
    <w:div w:id="473331014">
      <w:bodyDiv w:val="1"/>
      <w:marLeft w:val="0"/>
      <w:marRight w:val="0"/>
      <w:marTop w:val="0"/>
      <w:marBottom w:val="0"/>
      <w:divBdr>
        <w:top w:val="none" w:sz="0" w:space="0" w:color="auto"/>
        <w:left w:val="none" w:sz="0" w:space="0" w:color="auto"/>
        <w:bottom w:val="none" w:sz="0" w:space="0" w:color="auto"/>
        <w:right w:val="none" w:sz="0" w:space="0" w:color="auto"/>
      </w:divBdr>
    </w:div>
    <w:div w:id="534541017">
      <w:bodyDiv w:val="1"/>
      <w:marLeft w:val="0"/>
      <w:marRight w:val="0"/>
      <w:marTop w:val="0"/>
      <w:marBottom w:val="0"/>
      <w:divBdr>
        <w:top w:val="none" w:sz="0" w:space="0" w:color="auto"/>
        <w:left w:val="none" w:sz="0" w:space="0" w:color="auto"/>
        <w:bottom w:val="none" w:sz="0" w:space="0" w:color="auto"/>
        <w:right w:val="none" w:sz="0" w:space="0" w:color="auto"/>
      </w:divBdr>
    </w:div>
    <w:div w:id="549615154">
      <w:bodyDiv w:val="1"/>
      <w:marLeft w:val="0"/>
      <w:marRight w:val="0"/>
      <w:marTop w:val="0"/>
      <w:marBottom w:val="0"/>
      <w:divBdr>
        <w:top w:val="none" w:sz="0" w:space="0" w:color="auto"/>
        <w:left w:val="none" w:sz="0" w:space="0" w:color="auto"/>
        <w:bottom w:val="none" w:sz="0" w:space="0" w:color="auto"/>
        <w:right w:val="none" w:sz="0" w:space="0" w:color="auto"/>
      </w:divBdr>
    </w:div>
    <w:div w:id="550071139">
      <w:bodyDiv w:val="1"/>
      <w:marLeft w:val="0"/>
      <w:marRight w:val="0"/>
      <w:marTop w:val="0"/>
      <w:marBottom w:val="0"/>
      <w:divBdr>
        <w:top w:val="none" w:sz="0" w:space="0" w:color="auto"/>
        <w:left w:val="none" w:sz="0" w:space="0" w:color="auto"/>
        <w:bottom w:val="none" w:sz="0" w:space="0" w:color="auto"/>
        <w:right w:val="none" w:sz="0" w:space="0" w:color="auto"/>
      </w:divBdr>
    </w:div>
    <w:div w:id="560291254">
      <w:bodyDiv w:val="1"/>
      <w:marLeft w:val="0"/>
      <w:marRight w:val="0"/>
      <w:marTop w:val="0"/>
      <w:marBottom w:val="0"/>
      <w:divBdr>
        <w:top w:val="none" w:sz="0" w:space="0" w:color="auto"/>
        <w:left w:val="none" w:sz="0" w:space="0" w:color="auto"/>
        <w:bottom w:val="none" w:sz="0" w:space="0" w:color="auto"/>
        <w:right w:val="none" w:sz="0" w:space="0" w:color="auto"/>
      </w:divBdr>
    </w:div>
    <w:div w:id="563108270">
      <w:bodyDiv w:val="1"/>
      <w:marLeft w:val="0"/>
      <w:marRight w:val="0"/>
      <w:marTop w:val="0"/>
      <w:marBottom w:val="0"/>
      <w:divBdr>
        <w:top w:val="none" w:sz="0" w:space="0" w:color="auto"/>
        <w:left w:val="none" w:sz="0" w:space="0" w:color="auto"/>
        <w:bottom w:val="none" w:sz="0" w:space="0" w:color="auto"/>
        <w:right w:val="none" w:sz="0" w:space="0" w:color="auto"/>
      </w:divBdr>
    </w:div>
    <w:div w:id="573047455">
      <w:bodyDiv w:val="1"/>
      <w:marLeft w:val="0"/>
      <w:marRight w:val="0"/>
      <w:marTop w:val="0"/>
      <w:marBottom w:val="0"/>
      <w:divBdr>
        <w:top w:val="none" w:sz="0" w:space="0" w:color="auto"/>
        <w:left w:val="none" w:sz="0" w:space="0" w:color="auto"/>
        <w:bottom w:val="none" w:sz="0" w:space="0" w:color="auto"/>
        <w:right w:val="none" w:sz="0" w:space="0" w:color="auto"/>
      </w:divBdr>
    </w:div>
    <w:div w:id="594092382">
      <w:bodyDiv w:val="1"/>
      <w:marLeft w:val="0"/>
      <w:marRight w:val="0"/>
      <w:marTop w:val="0"/>
      <w:marBottom w:val="0"/>
      <w:divBdr>
        <w:top w:val="none" w:sz="0" w:space="0" w:color="auto"/>
        <w:left w:val="none" w:sz="0" w:space="0" w:color="auto"/>
        <w:bottom w:val="none" w:sz="0" w:space="0" w:color="auto"/>
        <w:right w:val="none" w:sz="0" w:space="0" w:color="auto"/>
      </w:divBdr>
    </w:div>
    <w:div w:id="602568006">
      <w:bodyDiv w:val="1"/>
      <w:marLeft w:val="0"/>
      <w:marRight w:val="0"/>
      <w:marTop w:val="0"/>
      <w:marBottom w:val="0"/>
      <w:divBdr>
        <w:top w:val="none" w:sz="0" w:space="0" w:color="auto"/>
        <w:left w:val="none" w:sz="0" w:space="0" w:color="auto"/>
        <w:bottom w:val="none" w:sz="0" w:space="0" w:color="auto"/>
        <w:right w:val="none" w:sz="0" w:space="0" w:color="auto"/>
      </w:divBdr>
    </w:div>
    <w:div w:id="603463729">
      <w:bodyDiv w:val="1"/>
      <w:marLeft w:val="0"/>
      <w:marRight w:val="0"/>
      <w:marTop w:val="0"/>
      <w:marBottom w:val="0"/>
      <w:divBdr>
        <w:top w:val="none" w:sz="0" w:space="0" w:color="auto"/>
        <w:left w:val="none" w:sz="0" w:space="0" w:color="auto"/>
        <w:bottom w:val="none" w:sz="0" w:space="0" w:color="auto"/>
        <w:right w:val="none" w:sz="0" w:space="0" w:color="auto"/>
      </w:divBdr>
    </w:div>
    <w:div w:id="622421994">
      <w:bodyDiv w:val="1"/>
      <w:marLeft w:val="0"/>
      <w:marRight w:val="0"/>
      <w:marTop w:val="0"/>
      <w:marBottom w:val="0"/>
      <w:divBdr>
        <w:top w:val="none" w:sz="0" w:space="0" w:color="auto"/>
        <w:left w:val="none" w:sz="0" w:space="0" w:color="auto"/>
        <w:bottom w:val="none" w:sz="0" w:space="0" w:color="auto"/>
        <w:right w:val="none" w:sz="0" w:space="0" w:color="auto"/>
      </w:divBdr>
    </w:div>
    <w:div w:id="624196171">
      <w:bodyDiv w:val="1"/>
      <w:marLeft w:val="0"/>
      <w:marRight w:val="0"/>
      <w:marTop w:val="0"/>
      <w:marBottom w:val="0"/>
      <w:divBdr>
        <w:top w:val="none" w:sz="0" w:space="0" w:color="auto"/>
        <w:left w:val="none" w:sz="0" w:space="0" w:color="auto"/>
        <w:bottom w:val="none" w:sz="0" w:space="0" w:color="auto"/>
        <w:right w:val="none" w:sz="0" w:space="0" w:color="auto"/>
      </w:divBdr>
    </w:div>
    <w:div w:id="627588486">
      <w:bodyDiv w:val="1"/>
      <w:marLeft w:val="0"/>
      <w:marRight w:val="0"/>
      <w:marTop w:val="0"/>
      <w:marBottom w:val="0"/>
      <w:divBdr>
        <w:top w:val="none" w:sz="0" w:space="0" w:color="auto"/>
        <w:left w:val="none" w:sz="0" w:space="0" w:color="auto"/>
        <w:bottom w:val="none" w:sz="0" w:space="0" w:color="auto"/>
        <w:right w:val="none" w:sz="0" w:space="0" w:color="auto"/>
      </w:divBdr>
    </w:div>
    <w:div w:id="659115765">
      <w:bodyDiv w:val="1"/>
      <w:marLeft w:val="0"/>
      <w:marRight w:val="0"/>
      <w:marTop w:val="0"/>
      <w:marBottom w:val="0"/>
      <w:divBdr>
        <w:top w:val="none" w:sz="0" w:space="0" w:color="auto"/>
        <w:left w:val="none" w:sz="0" w:space="0" w:color="auto"/>
        <w:bottom w:val="none" w:sz="0" w:space="0" w:color="auto"/>
        <w:right w:val="none" w:sz="0" w:space="0" w:color="auto"/>
      </w:divBdr>
    </w:div>
    <w:div w:id="663825530">
      <w:bodyDiv w:val="1"/>
      <w:marLeft w:val="0"/>
      <w:marRight w:val="0"/>
      <w:marTop w:val="0"/>
      <w:marBottom w:val="0"/>
      <w:divBdr>
        <w:top w:val="none" w:sz="0" w:space="0" w:color="auto"/>
        <w:left w:val="none" w:sz="0" w:space="0" w:color="auto"/>
        <w:bottom w:val="none" w:sz="0" w:space="0" w:color="auto"/>
        <w:right w:val="none" w:sz="0" w:space="0" w:color="auto"/>
      </w:divBdr>
    </w:div>
    <w:div w:id="681902379">
      <w:bodyDiv w:val="1"/>
      <w:marLeft w:val="0"/>
      <w:marRight w:val="0"/>
      <w:marTop w:val="0"/>
      <w:marBottom w:val="0"/>
      <w:divBdr>
        <w:top w:val="none" w:sz="0" w:space="0" w:color="auto"/>
        <w:left w:val="none" w:sz="0" w:space="0" w:color="auto"/>
        <w:bottom w:val="none" w:sz="0" w:space="0" w:color="auto"/>
        <w:right w:val="none" w:sz="0" w:space="0" w:color="auto"/>
      </w:divBdr>
    </w:div>
    <w:div w:id="700856480">
      <w:bodyDiv w:val="1"/>
      <w:marLeft w:val="0"/>
      <w:marRight w:val="0"/>
      <w:marTop w:val="0"/>
      <w:marBottom w:val="0"/>
      <w:divBdr>
        <w:top w:val="none" w:sz="0" w:space="0" w:color="auto"/>
        <w:left w:val="none" w:sz="0" w:space="0" w:color="auto"/>
        <w:bottom w:val="none" w:sz="0" w:space="0" w:color="auto"/>
        <w:right w:val="none" w:sz="0" w:space="0" w:color="auto"/>
      </w:divBdr>
    </w:div>
    <w:div w:id="717901586">
      <w:bodyDiv w:val="1"/>
      <w:marLeft w:val="0"/>
      <w:marRight w:val="0"/>
      <w:marTop w:val="0"/>
      <w:marBottom w:val="0"/>
      <w:divBdr>
        <w:top w:val="none" w:sz="0" w:space="0" w:color="auto"/>
        <w:left w:val="none" w:sz="0" w:space="0" w:color="auto"/>
        <w:bottom w:val="none" w:sz="0" w:space="0" w:color="auto"/>
        <w:right w:val="none" w:sz="0" w:space="0" w:color="auto"/>
      </w:divBdr>
    </w:div>
    <w:div w:id="724068284">
      <w:bodyDiv w:val="1"/>
      <w:marLeft w:val="0"/>
      <w:marRight w:val="0"/>
      <w:marTop w:val="0"/>
      <w:marBottom w:val="0"/>
      <w:divBdr>
        <w:top w:val="none" w:sz="0" w:space="0" w:color="auto"/>
        <w:left w:val="none" w:sz="0" w:space="0" w:color="auto"/>
        <w:bottom w:val="none" w:sz="0" w:space="0" w:color="auto"/>
        <w:right w:val="none" w:sz="0" w:space="0" w:color="auto"/>
      </w:divBdr>
    </w:div>
    <w:div w:id="739447011">
      <w:bodyDiv w:val="1"/>
      <w:marLeft w:val="0"/>
      <w:marRight w:val="0"/>
      <w:marTop w:val="0"/>
      <w:marBottom w:val="0"/>
      <w:divBdr>
        <w:top w:val="none" w:sz="0" w:space="0" w:color="auto"/>
        <w:left w:val="none" w:sz="0" w:space="0" w:color="auto"/>
        <w:bottom w:val="none" w:sz="0" w:space="0" w:color="auto"/>
        <w:right w:val="none" w:sz="0" w:space="0" w:color="auto"/>
      </w:divBdr>
    </w:div>
    <w:div w:id="740251886">
      <w:bodyDiv w:val="1"/>
      <w:marLeft w:val="0"/>
      <w:marRight w:val="0"/>
      <w:marTop w:val="0"/>
      <w:marBottom w:val="0"/>
      <w:divBdr>
        <w:top w:val="none" w:sz="0" w:space="0" w:color="auto"/>
        <w:left w:val="none" w:sz="0" w:space="0" w:color="auto"/>
        <w:bottom w:val="none" w:sz="0" w:space="0" w:color="auto"/>
        <w:right w:val="none" w:sz="0" w:space="0" w:color="auto"/>
      </w:divBdr>
    </w:div>
    <w:div w:id="744886913">
      <w:bodyDiv w:val="1"/>
      <w:marLeft w:val="0"/>
      <w:marRight w:val="0"/>
      <w:marTop w:val="0"/>
      <w:marBottom w:val="0"/>
      <w:divBdr>
        <w:top w:val="none" w:sz="0" w:space="0" w:color="auto"/>
        <w:left w:val="none" w:sz="0" w:space="0" w:color="auto"/>
        <w:bottom w:val="none" w:sz="0" w:space="0" w:color="auto"/>
        <w:right w:val="none" w:sz="0" w:space="0" w:color="auto"/>
      </w:divBdr>
    </w:div>
    <w:div w:id="747338609">
      <w:bodyDiv w:val="1"/>
      <w:marLeft w:val="0"/>
      <w:marRight w:val="0"/>
      <w:marTop w:val="0"/>
      <w:marBottom w:val="0"/>
      <w:divBdr>
        <w:top w:val="none" w:sz="0" w:space="0" w:color="auto"/>
        <w:left w:val="none" w:sz="0" w:space="0" w:color="auto"/>
        <w:bottom w:val="none" w:sz="0" w:space="0" w:color="auto"/>
        <w:right w:val="none" w:sz="0" w:space="0" w:color="auto"/>
      </w:divBdr>
    </w:div>
    <w:div w:id="770274193">
      <w:bodyDiv w:val="1"/>
      <w:marLeft w:val="0"/>
      <w:marRight w:val="0"/>
      <w:marTop w:val="0"/>
      <w:marBottom w:val="0"/>
      <w:divBdr>
        <w:top w:val="none" w:sz="0" w:space="0" w:color="auto"/>
        <w:left w:val="none" w:sz="0" w:space="0" w:color="auto"/>
        <w:bottom w:val="none" w:sz="0" w:space="0" w:color="auto"/>
        <w:right w:val="none" w:sz="0" w:space="0" w:color="auto"/>
      </w:divBdr>
    </w:div>
    <w:div w:id="779834600">
      <w:bodyDiv w:val="1"/>
      <w:marLeft w:val="0"/>
      <w:marRight w:val="0"/>
      <w:marTop w:val="0"/>
      <w:marBottom w:val="0"/>
      <w:divBdr>
        <w:top w:val="none" w:sz="0" w:space="0" w:color="auto"/>
        <w:left w:val="none" w:sz="0" w:space="0" w:color="auto"/>
        <w:bottom w:val="none" w:sz="0" w:space="0" w:color="auto"/>
        <w:right w:val="none" w:sz="0" w:space="0" w:color="auto"/>
      </w:divBdr>
    </w:div>
    <w:div w:id="786319052">
      <w:bodyDiv w:val="1"/>
      <w:marLeft w:val="0"/>
      <w:marRight w:val="0"/>
      <w:marTop w:val="0"/>
      <w:marBottom w:val="0"/>
      <w:divBdr>
        <w:top w:val="none" w:sz="0" w:space="0" w:color="auto"/>
        <w:left w:val="none" w:sz="0" w:space="0" w:color="auto"/>
        <w:bottom w:val="none" w:sz="0" w:space="0" w:color="auto"/>
        <w:right w:val="none" w:sz="0" w:space="0" w:color="auto"/>
      </w:divBdr>
    </w:div>
    <w:div w:id="790131494">
      <w:bodyDiv w:val="1"/>
      <w:marLeft w:val="0"/>
      <w:marRight w:val="0"/>
      <w:marTop w:val="0"/>
      <w:marBottom w:val="0"/>
      <w:divBdr>
        <w:top w:val="none" w:sz="0" w:space="0" w:color="auto"/>
        <w:left w:val="none" w:sz="0" w:space="0" w:color="auto"/>
        <w:bottom w:val="none" w:sz="0" w:space="0" w:color="auto"/>
        <w:right w:val="none" w:sz="0" w:space="0" w:color="auto"/>
      </w:divBdr>
    </w:div>
    <w:div w:id="799954723">
      <w:bodyDiv w:val="1"/>
      <w:marLeft w:val="0"/>
      <w:marRight w:val="0"/>
      <w:marTop w:val="0"/>
      <w:marBottom w:val="0"/>
      <w:divBdr>
        <w:top w:val="none" w:sz="0" w:space="0" w:color="auto"/>
        <w:left w:val="none" w:sz="0" w:space="0" w:color="auto"/>
        <w:bottom w:val="none" w:sz="0" w:space="0" w:color="auto"/>
        <w:right w:val="none" w:sz="0" w:space="0" w:color="auto"/>
      </w:divBdr>
    </w:div>
    <w:div w:id="805660245">
      <w:bodyDiv w:val="1"/>
      <w:marLeft w:val="0"/>
      <w:marRight w:val="0"/>
      <w:marTop w:val="0"/>
      <w:marBottom w:val="0"/>
      <w:divBdr>
        <w:top w:val="none" w:sz="0" w:space="0" w:color="auto"/>
        <w:left w:val="none" w:sz="0" w:space="0" w:color="auto"/>
        <w:bottom w:val="none" w:sz="0" w:space="0" w:color="auto"/>
        <w:right w:val="none" w:sz="0" w:space="0" w:color="auto"/>
      </w:divBdr>
    </w:div>
    <w:div w:id="812521655">
      <w:bodyDiv w:val="1"/>
      <w:marLeft w:val="0"/>
      <w:marRight w:val="0"/>
      <w:marTop w:val="0"/>
      <w:marBottom w:val="0"/>
      <w:divBdr>
        <w:top w:val="none" w:sz="0" w:space="0" w:color="auto"/>
        <w:left w:val="none" w:sz="0" w:space="0" w:color="auto"/>
        <w:bottom w:val="none" w:sz="0" w:space="0" w:color="auto"/>
        <w:right w:val="none" w:sz="0" w:space="0" w:color="auto"/>
      </w:divBdr>
    </w:div>
    <w:div w:id="816997019">
      <w:bodyDiv w:val="1"/>
      <w:marLeft w:val="0"/>
      <w:marRight w:val="0"/>
      <w:marTop w:val="0"/>
      <w:marBottom w:val="0"/>
      <w:divBdr>
        <w:top w:val="none" w:sz="0" w:space="0" w:color="auto"/>
        <w:left w:val="none" w:sz="0" w:space="0" w:color="auto"/>
        <w:bottom w:val="none" w:sz="0" w:space="0" w:color="auto"/>
        <w:right w:val="none" w:sz="0" w:space="0" w:color="auto"/>
      </w:divBdr>
    </w:div>
    <w:div w:id="823594799">
      <w:bodyDiv w:val="1"/>
      <w:marLeft w:val="0"/>
      <w:marRight w:val="0"/>
      <w:marTop w:val="0"/>
      <w:marBottom w:val="0"/>
      <w:divBdr>
        <w:top w:val="none" w:sz="0" w:space="0" w:color="auto"/>
        <w:left w:val="none" w:sz="0" w:space="0" w:color="auto"/>
        <w:bottom w:val="none" w:sz="0" w:space="0" w:color="auto"/>
        <w:right w:val="none" w:sz="0" w:space="0" w:color="auto"/>
      </w:divBdr>
    </w:div>
    <w:div w:id="836110531">
      <w:bodyDiv w:val="1"/>
      <w:marLeft w:val="0"/>
      <w:marRight w:val="0"/>
      <w:marTop w:val="0"/>
      <w:marBottom w:val="0"/>
      <w:divBdr>
        <w:top w:val="none" w:sz="0" w:space="0" w:color="auto"/>
        <w:left w:val="none" w:sz="0" w:space="0" w:color="auto"/>
        <w:bottom w:val="none" w:sz="0" w:space="0" w:color="auto"/>
        <w:right w:val="none" w:sz="0" w:space="0" w:color="auto"/>
      </w:divBdr>
    </w:div>
    <w:div w:id="842163003">
      <w:bodyDiv w:val="1"/>
      <w:marLeft w:val="0"/>
      <w:marRight w:val="0"/>
      <w:marTop w:val="0"/>
      <w:marBottom w:val="0"/>
      <w:divBdr>
        <w:top w:val="none" w:sz="0" w:space="0" w:color="auto"/>
        <w:left w:val="none" w:sz="0" w:space="0" w:color="auto"/>
        <w:bottom w:val="none" w:sz="0" w:space="0" w:color="auto"/>
        <w:right w:val="none" w:sz="0" w:space="0" w:color="auto"/>
      </w:divBdr>
    </w:div>
    <w:div w:id="861240920">
      <w:bodyDiv w:val="1"/>
      <w:marLeft w:val="0"/>
      <w:marRight w:val="0"/>
      <w:marTop w:val="0"/>
      <w:marBottom w:val="0"/>
      <w:divBdr>
        <w:top w:val="none" w:sz="0" w:space="0" w:color="auto"/>
        <w:left w:val="none" w:sz="0" w:space="0" w:color="auto"/>
        <w:bottom w:val="none" w:sz="0" w:space="0" w:color="auto"/>
        <w:right w:val="none" w:sz="0" w:space="0" w:color="auto"/>
      </w:divBdr>
    </w:div>
    <w:div w:id="870533749">
      <w:bodyDiv w:val="1"/>
      <w:marLeft w:val="0"/>
      <w:marRight w:val="0"/>
      <w:marTop w:val="0"/>
      <w:marBottom w:val="0"/>
      <w:divBdr>
        <w:top w:val="none" w:sz="0" w:space="0" w:color="auto"/>
        <w:left w:val="none" w:sz="0" w:space="0" w:color="auto"/>
        <w:bottom w:val="none" w:sz="0" w:space="0" w:color="auto"/>
        <w:right w:val="none" w:sz="0" w:space="0" w:color="auto"/>
      </w:divBdr>
    </w:div>
    <w:div w:id="872111950">
      <w:bodyDiv w:val="1"/>
      <w:marLeft w:val="0"/>
      <w:marRight w:val="0"/>
      <w:marTop w:val="0"/>
      <w:marBottom w:val="0"/>
      <w:divBdr>
        <w:top w:val="none" w:sz="0" w:space="0" w:color="auto"/>
        <w:left w:val="none" w:sz="0" w:space="0" w:color="auto"/>
        <w:bottom w:val="none" w:sz="0" w:space="0" w:color="auto"/>
        <w:right w:val="none" w:sz="0" w:space="0" w:color="auto"/>
      </w:divBdr>
    </w:div>
    <w:div w:id="893469212">
      <w:bodyDiv w:val="1"/>
      <w:marLeft w:val="0"/>
      <w:marRight w:val="0"/>
      <w:marTop w:val="0"/>
      <w:marBottom w:val="0"/>
      <w:divBdr>
        <w:top w:val="none" w:sz="0" w:space="0" w:color="auto"/>
        <w:left w:val="none" w:sz="0" w:space="0" w:color="auto"/>
        <w:bottom w:val="none" w:sz="0" w:space="0" w:color="auto"/>
        <w:right w:val="none" w:sz="0" w:space="0" w:color="auto"/>
      </w:divBdr>
    </w:div>
    <w:div w:id="894707541">
      <w:bodyDiv w:val="1"/>
      <w:marLeft w:val="0"/>
      <w:marRight w:val="0"/>
      <w:marTop w:val="0"/>
      <w:marBottom w:val="0"/>
      <w:divBdr>
        <w:top w:val="none" w:sz="0" w:space="0" w:color="auto"/>
        <w:left w:val="none" w:sz="0" w:space="0" w:color="auto"/>
        <w:bottom w:val="none" w:sz="0" w:space="0" w:color="auto"/>
        <w:right w:val="none" w:sz="0" w:space="0" w:color="auto"/>
      </w:divBdr>
    </w:div>
    <w:div w:id="897059990">
      <w:bodyDiv w:val="1"/>
      <w:marLeft w:val="0"/>
      <w:marRight w:val="0"/>
      <w:marTop w:val="0"/>
      <w:marBottom w:val="0"/>
      <w:divBdr>
        <w:top w:val="none" w:sz="0" w:space="0" w:color="auto"/>
        <w:left w:val="none" w:sz="0" w:space="0" w:color="auto"/>
        <w:bottom w:val="none" w:sz="0" w:space="0" w:color="auto"/>
        <w:right w:val="none" w:sz="0" w:space="0" w:color="auto"/>
      </w:divBdr>
    </w:div>
    <w:div w:id="919027341">
      <w:bodyDiv w:val="1"/>
      <w:marLeft w:val="0"/>
      <w:marRight w:val="0"/>
      <w:marTop w:val="0"/>
      <w:marBottom w:val="0"/>
      <w:divBdr>
        <w:top w:val="none" w:sz="0" w:space="0" w:color="auto"/>
        <w:left w:val="none" w:sz="0" w:space="0" w:color="auto"/>
        <w:bottom w:val="none" w:sz="0" w:space="0" w:color="auto"/>
        <w:right w:val="none" w:sz="0" w:space="0" w:color="auto"/>
      </w:divBdr>
    </w:div>
    <w:div w:id="927008377">
      <w:bodyDiv w:val="1"/>
      <w:marLeft w:val="0"/>
      <w:marRight w:val="0"/>
      <w:marTop w:val="0"/>
      <w:marBottom w:val="0"/>
      <w:divBdr>
        <w:top w:val="none" w:sz="0" w:space="0" w:color="auto"/>
        <w:left w:val="none" w:sz="0" w:space="0" w:color="auto"/>
        <w:bottom w:val="none" w:sz="0" w:space="0" w:color="auto"/>
        <w:right w:val="none" w:sz="0" w:space="0" w:color="auto"/>
      </w:divBdr>
    </w:div>
    <w:div w:id="933513288">
      <w:bodyDiv w:val="1"/>
      <w:marLeft w:val="0"/>
      <w:marRight w:val="0"/>
      <w:marTop w:val="0"/>
      <w:marBottom w:val="0"/>
      <w:divBdr>
        <w:top w:val="none" w:sz="0" w:space="0" w:color="auto"/>
        <w:left w:val="none" w:sz="0" w:space="0" w:color="auto"/>
        <w:bottom w:val="none" w:sz="0" w:space="0" w:color="auto"/>
        <w:right w:val="none" w:sz="0" w:space="0" w:color="auto"/>
      </w:divBdr>
    </w:div>
    <w:div w:id="958150809">
      <w:bodyDiv w:val="1"/>
      <w:marLeft w:val="0"/>
      <w:marRight w:val="0"/>
      <w:marTop w:val="0"/>
      <w:marBottom w:val="0"/>
      <w:divBdr>
        <w:top w:val="none" w:sz="0" w:space="0" w:color="auto"/>
        <w:left w:val="none" w:sz="0" w:space="0" w:color="auto"/>
        <w:bottom w:val="none" w:sz="0" w:space="0" w:color="auto"/>
        <w:right w:val="none" w:sz="0" w:space="0" w:color="auto"/>
      </w:divBdr>
    </w:div>
    <w:div w:id="963074809">
      <w:bodyDiv w:val="1"/>
      <w:marLeft w:val="0"/>
      <w:marRight w:val="0"/>
      <w:marTop w:val="0"/>
      <w:marBottom w:val="0"/>
      <w:divBdr>
        <w:top w:val="none" w:sz="0" w:space="0" w:color="auto"/>
        <w:left w:val="none" w:sz="0" w:space="0" w:color="auto"/>
        <w:bottom w:val="none" w:sz="0" w:space="0" w:color="auto"/>
        <w:right w:val="none" w:sz="0" w:space="0" w:color="auto"/>
      </w:divBdr>
    </w:div>
    <w:div w:id="966742539">
      <w:bodyDiv w:val="1"/>
      <w:marLeft w:val="0"/>
      <w:marRight w:val="0"/>
      <w:marTop w:val="0"/>
      <w:marBottom w:val="0"/>
      <w:divBdr>
        <w:top w:val="none" w:sz="0" w:space="0" w:color="auto"/>
        <w:left w:val="none" w:sz="0" w:space="0" w:color="auto"/>
        <w:bottom w:val="none" w:sz="0" w:space="0" w:color="auto"/>
        <w:right w:val="none" w:sz="0" w:space="0" w:color="auto"/>
      </w:divBdr>
    </w:div>
    <w:div w:id="986516345">
      <w:bodyDiv w:val="1"/>
      <w:marLeft w:val="0"/>
      <w:marRight w:val="0"/>
      <w:marTop w:val="0"/>
      <w:marBottom w:val="0"/>
      <w:divBdr>
        <w:top w:val="none" w:sz="0" w:space="0" w:color="auto"/>
        <w:left w:val="none" w:sz="0" w:space="0" w:color="auto"/>
        <w:bottom w:val="none" w:sz="0" w:space="0" w:color="auto"/>
        <w:right w:val="none" w:sz="0" w:space="0" w:color="auto"/>
      </w:divBdr>
    </w:div>
    <w:div w:id="998191953">
      <w:bodyDiv w:val="1"/>
      <w:marLeft w:val="0"/>
      <w:marRight w:val="0"/>
      <w:marTop w:val="0"/>
      <w:marBottom w:val="0"/>
      <w:divBdr>
        <w:top w:val="none" w:sz="0" w:space="0" w:color="auto"/>
        <w:left w:val="none" w:sz="0" w:space="0" w:color="auto"/>
        <w:bottom w:val="none" w:sz="0" w:space="0" w:color="auto"/>
        <w:right w:val="none" w:sz="0" w:space="0" w:color="auto"/>
      </w:divBdr>
    </w:div>
    <w:div w:id="1002467931">
      <w:bodyDiv w:val="1"/>
      <w:marLeft w:val="0"/>
      <w:marRight w:val="0"/>
      <w:marTop w:val="0"/>
      <w:marBottom w:val="0"/>
      <w:divBdr>
        <w:top w:val="none" w:sz="0" w:space="0" w:color="auto"/>
        <w:left w:val="none" w:sz="0" w:space="0" w:color="auto"/>
        <w:bottom w:val="none" w:sz="0" w:space="0" w:color="auto"/>
        <w:right w:val="none" w:sz="0" w:space="0" w:color="auto"/>
      </w:divBdr>
    </w:div>
    <w:div w:id="1021711079">
      <w:bodyDiv w:val="1"/>
      <w:marLeft w:val="0"/>
      <w:marRight w:val="0"/>
      <w:marTop w:val="0"/>
      <w:marBottom w:val="0"/>
      <w:divBdr>
        <w:top w:val="none" w:sz="0" w:space="0" w:color="auto"/>
        <w:left w:val="none" w:sz="0" w:space="0" w:color="auto"/>
        <w:bottom w:val="none" w:sz="0" w:space="0" w:color="auto"/>
        <w:right w:val="none" w:sz="0" w:space="0" w:color="auto"/>
      </w:divBdr>
    </w:div>
    <w:div w:id="1029062367">
      <w:bodyDiv w:val="1"/>
      <w:marLeft w:val="0"/>
      <w:marRight w:val="0"/>
      <w:marTop w:val="0"/>
      <w:marBottom w:val="0"/>
      <w:divBdr>
        <w:top w:val="none" w:sz="0" w:space="0" w:color="auto"/>
        <w:left w:val="none" w:sz="0" w:space="0" w:color="auto"/>
        <w:bottom w:val="none" w:sz="0" w:space="0" w:color="auto"/>
        <w:right w:val="none" w:sz="0" w:space="0" w:color="auto"/>
      </w:divBdr>
    </w:div>
    <w:div w:id="1030687652">
      <w:bodyDiv w:val="1"/>
      <w:marLeft w:val="0"/>
      <w:marRight w:val="0"/>
      <w:marTop w:val="0"/>
      <w:marBottom w:val="0"/>
      <w:divBdr>
        <w:top w:val="none" w:sz="0" w:space="0" w:color="auto"/>
        <w:left w:val="none" w:sz="0" w:space="0" w:color="auto"/>
        <w:bottom w:val="none" w:sz="0" w:space="0" w:color="auto"/>
        <w:right w:val="none" w:sz="0" w:space="0" w:color="auto"/>
      </w:divBdr>
    </w:div>
    <w:div w:id="1042439101">
      <w:bodyDiv w:val="1"/>
      <w:marLeft w:val="0"/>
      <w:marRight w:val="0"/>
      <w:marTop w:val="0"/>
      <w:marBottom w:val="0"/>
      <w:divBdr>
        <w:top w:val="none" w:sz="0" w:space="0" w:color="auto"/>
        <w:left w:val="none" w:sz="0" w:space="0" w:color="auto"/>
        <w:bottom w:val="none" w:sz="0" w:space="0" w:color="auto"/>
        <w:right w:val="none" w:sz="0" w:space="0" w:color="auto"/>
      </w:divBdr>
    </w:div>
    <w:div w:id="1071850223">
      <w:bodyDiv w:val="1"/>
      <w:marLeft w:val="0"/>
      <w:marRight w:val="0"/>
      <w:marTop w:val="0"/>
      <w:marBottom w:val="0"/>
      <w:divBdr>
        <w:top w:val="none" w:sz="0" w:space="0" w:color="auto"/>
        <w:left w:val="none" w:sz="0" w:space="0" w:color="auto"/>
        <w:bottom w:val="none" w:sz="0" w:space="0" w:color="auto"/>
        <w:right w:val="none" w:sz="0" w:space="0" w:color="auto"/>
      </w:divBdr>
    </w:div>
    <w:div w:id="1073042818">
      <w:bodyDiv w:val="1"/>
      <w:marLeft w:val="0"/>
      <w:marRight w:val="0"/>
      <w:marTop w:val="0"/>
      <w:marBottom w:val="0"/>
      <w:divBdr>
        <w:top w:val="none" w:sz="0" w:space="0" w:color="auto"/>
        <w:left w:val="none" w:sz="0" w:space="0" w:color="auto"/>
        <w:bottom w:val="none" w:sz="0" w:space="0" w:color="auto"/>
        <w:right w:val="none" w:sz="0" w:space="0" w:color="auto"/>
      </w:divBdr>
    </w:div>
    <w:div w:id="1088037547">
      <w:bodyDiv w:val="1"/>
      <w:marLeft w:val="0"/>
      <w:marRight w:val="0"/>
      <w:marTop w:val="0"/>
      <w:marBottom w:val="0"/>
      <w:divBdr>
        <w:top w:val="none" w:sz="0" w:space="0" w:color="auto"/>
        <w:left w:val="none" w:sz="0" w:space="0" w:color="auto"/>
        <w:bottom w:val="none" w:sz="0" w:space="0" w:color="auto"/>
        <w:right w:val="none" w:sz="0" w:space="0" w:color="auto"/>
      </w:divBdr>
    </w:div>
    <w:div w:id="1092550716">
      <w:bodyDiv w:val="1"/>
      <w:marLeft w:val="0"/>
      <w:marRight w:val="0"/>
      <w:marTop w:val="0"/>
      <w:marBottom w:val="0"/>
      <w:divBdr>
        <w:top w:val="none" w:sz="0" w:space="0" w:color="auto"/>
        <w:left w:val="none" w:sz="0" w:space="0" w:color="auto"/>
        <w:bottom w:val="none" w:sz="0" w:space="0" w:color="auto"/>
        <w:right w:val="none" w:sz="0" w:space="0" w:color="auto"/>
      </w:divBdr>
    </w:div>
    <w:div w:id="1130826462">
      <w:bodyDiv w:val="1"/>
      <w:marLeft w:val="0"/>
      <w:marRight w:val="0"/>
      <w:marTop w:val="0"/>
      <w:marBottom w:val="0"/>
      <w:divBdr>
        <w:top w:val="none" w:sz="0" w:space="0" w:color="auto"/>
        <w:left w:val="none" w:sz="0" w:space="0" w:color="auto"/>
        <w:bottom w:val="none" w:sz="0" w:space="0" w:color="auto"/>
        <w:right w:val="none" w:sz="0" w:space="0" w:color="auto"/>
      </w:divBdr>
      <w:divsChild>
        <w:div w:id="538979576">
          <w:marLeft w:val="0"/>
          <w:marRight w:val="0"/>
          <w:marTop w:val="0"/>
          <w:marBottom w:val="0"/>
          <w:divBdr>
            <w:top w:val="none" w:sz="0" w:space="0" w:color="auto"/>
            <w:left w:val="none" w:sz="0" w:space="0" w:color="auto"/>
            <w:bottom w:val="none" w:sz="0" w:space="0" w:color="auto"/>
            <w:right w:val="none" w:sz="0" w:space="0" w:color="auto"/>
          </w:divBdr>
          <w:divsChild>
            <w:div w:id="917982224">
              <w:marLeft w:val="0"/>
              <w:marRight w:val="0"/>
              <w:marTop w:val="0"/>
              <w:marBottom w:val="0"/>
              <w:divBdr>
                <w:top w:val="none" w:sz="0" w:space="0" w:color="auto"/>
                <w:left w:val="none" w:sz="0" w:space="0" w:color="auto"/>
                <w:bottom w:val="none" w:sz="0" w:space="0" w:color="auto"/>
                <w:right w:val="none" w:sz="0" w:space="0" w:color="auto"/>
              </w:divBdr>
              <w:divsChild>
                <w:div w:id="1640453888">
                  <w:marLeft w:val="0"/>
                  <w:marRight w:val="0"/>
                  <w:marTop w:val="0"/>
                  <w:marBottom w:val="0"/>
                  <w:divBdr>
                    <w:top w:val="none" w:sz="0" w:space="0" w:color="auto"/>
                    <w:left w:val="none" w:sz="0" w:space="0" w:color="auto"/>
                    <w:bottom w:val="none" w:sz="0" w:space="0" w:color="auto"/>
                    <w:right w:val="none" w:sz="0" w:space="0" w:color="auto"/>
                  </w:divBdr>
                  <w:divsChild>
                    <w:div w:id="1785297898">
                      <w:marLeft w:val="0"/>
                      <w:marRight w:val="0"/>
                      <w:marTop w:val="0"/>
                      <w:marBottom w:val="0"/>
                      <w:divBdr>
                        <w:top w:val="none" w:sz="0" w:space="0" w:color="auto"/>
                        <w:left w:val="none" w:sz="0" w:space="0" w:color="auto"/>
                        <w:bottom w:val="none" w:sz="0" w:space="0" w:color="auto"/>
                        <w:right w:val="none" w:sz="0" w:space="0" w:color="auto"/>
                      </w:divBdr>
                      <w:divsChild>
                        <w:div w:id="1230076702">
                          <w:marLeft w:val="0"/>
                          <w:marRight w:val="0"/>
                          <w:marTop w:val="0"/>
                          <w:marBottom w:val="0"/>
                          <w:divBdr>
                            <w:top w:val="none" w:sz="0" w:space="0" w:color="auto"/>
                            <w:left w:val="none" w:sz="0" w:space="0" w:color="auto"/>
                            <w:bottom w:val="none" w:sz="0" w:space="0" w:color="auto"/>
                            <w:right w:val="none" w:sz="0" w:space="0" w:color="auto"/>
                          </w:divBdr>
                          <w:divsChild>
                            <w:div w:id="17937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865604">
      <w:bodyDiv w:val="1"/>
      <w:marLeft w:val="0"/>
      <w:marRight w:val="0"/>
      <w:marTop w:val="0"/>
      <w:marBottom w:val="0"/>
      <w:divBdr>
        <w:top w:val="none" w:sz="0" w:space="0" w:color="auto"/>
        <w:left w:val="none" w:sz="0" w:space="0" w:color="auto"/>
        <w:bottom w:val="none" w:sz="0" w:space="0" w:color="auto"/>
        <w:right w:val="none" w:sz="0" w:space="0" w:color="auto"/>
      </w:divBdr>
    </w:div>
    <w:div w:id="1173182625">
      <w:bodyDiv w:val="1"/>
      <w:marLeft w:val="0"/>
      <w:marRight w:val="0"/>
      <w:marTop w:val="0"/>
      <w:marBottom w:val="0"/>
      <w:divBdr>
        <w:top w:val="none" w:sz="0" w:space="0" w:color="auto"/>
        <w:left w:val="none" w:sz="0" w:space="0" w:color="auto"/>
        <w:bottom w:val="none" w:sz="0" w:space="0" w:color="auto"/>
        <w:right w:val="none" w:sz="0" w:space="0" w:color="auto"/>
      </w:divBdr>
    </w:div>
    <w:div w:id="1179655696">
      <w:bodyDiv w:val="1"/>
      <w:marLeft w:val="0"/>
      <w:marRight w:val="0"/>
      <w:marTop w:val="0"/>
      <w:marBottom w:val="0"/>
      <w:divBdr>
        <w:top w:val="none" w:sz="0" w:space="0" w:color="auto"/>
        <w:left w:val="none" w:sz="0" w:space="0" w:color="auto"/>
        <w:bottom w:val="none" w:sz="0" w:space="0" w:color="auto"/>
        <w:right w:val="none" w:sz="0" w:space="0" w:color="auto"/>
      </w:divBdr>
    </w:div>
    <w:div w:id="1209027217">
      <w:bodyDiv w:val="1"/>
      <w:marLeft w:val="0"/>
      <w:marRight w:val="0"/>
      <w:marTop w:val="0"/>
      <w:marBottom w:val="0"/>
      <w:divBdr>
        <w:top w:val="none" w:sz="0" w:space="0" w:color="auto"/>
        <w:left w:val="none" w:sz="0" w:space="0" w:color="auto"/>
        <w:bottom w:val="none" w:sz="0" w:space="0" w:color="auto"/>
        <w:right w:val="none" w:sz="0" w:space="0" w:color="auto"/>
      </w:divBdr>
    </w:div>
    <w:div w:id="1209415189">
      <w:bodyDiv w:val="1"/>
      <w:marLeft w:val="0"/>
      <w:marRight w:val="0"/>
      <w:marTop w:val="0"/>
      <w:marBottom w:val="0"/>
      <w:divBdr>
        <w:top w:val="none" w:sz="0" w:space="0" w:color="auto"/>
        <w:left w:val="none" w:sz="0" w:space="0" w:color="auto"/>
        <w:bottom w:val="none" w:sz="0" w:space="0" w:color="auto"/>
        <w:right w:val="none" w:sz="0" w:space="0" w:color="auto"/>
      </w:divBdr>
    </w:div>
    <w:div w:id="1219589377">
      <w:bodyDiv w:val="1"/>
      <w:marLeft w:val="0"/>
      <w:marRight w:val="0"/>
      <w:marTop w:val="0"/>
      <w:marBottom w:val="0"/>
      <w:divBdr>
        <w:top w:val="none" w:sz="0" w:space="0" w:color="auto"/>
        <w:left w:val="none" w:sz="0" w:space="0" w:color="auto"/>
        <w:bottom w:val="none" w:sz="0" w:space="0" w:color="auto"/>
        <w:right w:val="none" w:sz="0" w:space="0" w:color="auto"/>
      </w:divBdr>
    </w:div>
    <w:div w:id="1232352100">
      <w:bodyDiv w:val="1"/>
      <w:marLeft w:val="0"/>
      <w:marRight w:val="0"/>
      <w:marTop w:val="0"/>
      <w:marBottom w:val="0"/>
      <w:divBdr>
        <w:top w:val="none" w:sz="0" w:space="0" w:color="auto"/>
        <w:left w:val="none" w:sz="0" w:space="0" w:color="auto"/>
        <w:bottom w:val="none" w:sz="0" w:space="0" w:color="auto"/>
        <w:right w:val="none" w:sz="0" w:space="0" w:color="auto"/>
      </w:divBdr>
      <w:divsChild>
        <w:div w:id="344526360">
          <w:marLeft w:val="0"/>
          <w:marRight w:val="0"/>
          <w:marTop w:val="0"/>
          <w:marBottom w:val="0"/>
          <w:divBdr>
            <w:top w:val="none" w:sz="0" w:space="0" w:color="auto"/>
            <w:left w:val="none" w:sz="0" w:space="0" w:color="auto"/>
            <w:bottom w:val="none" w:sz="0" w:space="0" w:color="auto"/>
            <w:right w:val="none" w:sz="0" w:space="0" w:color="auto"/>
          </w:divBdr>
          <w:divsChild>
            <w:div w:id="57483747">
              <w:marLeft w:val="0"/>
              <w:marRight w:val="0"/>
              <w:marTop w:val="0"/>
              <w:marBottom w:val="0"/>
              <w:divBdr>
                <w:top w:val="none" w:sz="0" w:space="0" w:color="auto"/>
                <w:left w:val="none" w:sz="0" w:space="0" w:color="auto"/>
                <w:bottom w:val="none" w:sz="0" w:space="0" w:color="auto"/>
                <w:right w:val="none" w:sz="0" w:space="0" w:color="auto"/>
              </w:divBdr>
              <w:divsChild>
                <w:div w:id="493499579">
                  <w:marLeft w:val="0"/>
                  <w:marRight w:val="0"/>
                  <w:marTop w:val="0"/>
                  <w:marBottom w:val="0"/>
                  <w:divBdr>
                    <w:top w:val="none" w:sz="0" w:space="0" w:color="auto"/>
                    <w:left w:val="none" w:sz="0" w:space="0" w:color="auto"/>
                    <w:bottom w:val="none" w:sz="0" w:space="0" w:color="auto"/>
                    <w:right w:val="none" w:sz="0" w:space="0" w:color="auto"/>
                  </w:divBdr>
                  <w:divsChild>
                    <w:div w:id="42338489">
                      <w:marLeft w:val="0"/>
                      <w:marRight w:val="0"/>
                      <w:marTop w:val="0"/>
                      <w:marBottom w:val="0"/>
                      <w:divBdr>
                        <w:top w:val="none" w:sz="0" w:space="0" w:color="auto"/>
                        <w:left w:val="none" w:sz="0" w:space="0" w:color="auto"/>
                        <w:bottom w:val="none" w:sz="0" w:space="0" w:color="auto"/>
                        <w:right w:val="none" w:sz="0" w:space="0" w:color="auto"/>
                      </w:divBdr>
                      <w:divsChild>
                        <w:div w:id="1570384632">
                          <w:marLeft w:val="0"/>
                          <w:marRight w:val="0"/>
                          <w:marTop w:val="0"/>
                          <w:marBottom w:val="0"/>
                          <w:divBdr>
                            <w:top w:val="none" w:sz="0" w:space="0" w:color="auto"/>
                            <w:left w:val="none" w:sz="0" w:space="0" w:color="auto"/>
                            <w:bottom w:val="none" w:sz="0" w:space="0" w:color="auto"/>
                            <w:right w:val="none" w:sz="0" w:space="0" w:color="auto"/>
                          </w:divBdr>
                          <w:divsChild>
                            <w:div w:id="11901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84414">
      <w:bodyDiv w:val="1"/>
      <w:marLeft w:val="0"/>
      <w:marRight w:val="0"/>
      <w:marTop w:val="0"/>
      <w:marBottom w:val="0"/>
      <w:divBdr>
        <w:top w:val="none" w:sz="0" w:space="0" w:color="auto"/>
        <w:left w:val="none" w:sz="0" w:space="0" w:color="auto"/>
        <w:bottom w:val="none" w:sz="0" w:space="0" w:color="auto"/>
        <w:right w:val="none" w:sz="0" w:space="0" w:color="auto"/>
      </w:divBdr>
    </w:div>
    <w:div w:id="1256867562">
      <w:bodyDiv w:val="1"/>
      <w:marLeft w:val="0"/>
      <w:marRight w:val="0"/>
      <w:marTop w:val="0"/>
      <w:marBottom w:val="0"/>
      <w:divBdr>
        <w:top w:val="none" w:sz="0" w:space="0" w:color="auto"/>
        <w:left w:val="none" w:sz="0" w:space="0" w:color="auto"/>
        <w:bottom w:val="none" w:sz="0" w:space="0" w:color="auto"/>
        <w:right w:val="none" w:sz="0" w:space="0" w:color="auto"/>
      </w:divBdr>
    </w:div>
    <w:div w:id="1272861577">
      <w:bodyDiv w:val="1"/>
      <w:marLeft w:val="0"/>
      <w:marRight w:val="0"/>
      <w:marTop w:val="0"/>
      <w:marBottom w:val="0"/>
      <w:divBdr>
        <w:top w:val="none" w:sz="0" w:space="0" w:color="auto"/>
        <w:left w:val="none" w:sz="0" w:space="0" w:color="auto"/>
        <w:bottom w:val="none" w:sz="0" w:space="0" w:color="auto"/>
        <w:right w:val="none" w:sz="0" w:space="0" w:color="auto"/>
      </w:divBdr>
    </w:div>
    <w:div w:id="1291664962">
      <w:bodyDiv w:val="1"/>
      <w:marLeft w:val="0"/>
      <w:marRight w:val="0"/>
      <w:marTop w:val="0"/>
      <w:marBottom w:val="0"/>
      <w:divBdr>
        <w:top w:val="none" w:sz="0" w:space="0" w:color="auto"/>
        <w:left w:val="none" w:sz="0" w:space="0" w:color="auto"/>
        <w:bottom w:val="none" w:sz="0" w:space="0" w:color="auto"/>
        <w:right w:val="none" w:sz="0" w:space="0" w:color="auto"/>
      </w:divBdr>
    </w:div>
    <w:div w:id="1304384576">
      <w:bodyDiv w:val="1"/>
      <w:marLeft w:val="0"/>
      <w:marRight w:val="0"/>
      <w:marTop w:val="0"/>
      <w:marBottom w:val="0"/>
      <w:divBdr>
        <w:top w:val="none" w:sz="0" w:space="0" w:color="auto"/>
        <w:left w:val="none" w:sz="0" w:space="0" w:color="auto"/>
        <w:bottom w:val="none" w:sz="0" w:space="0" w:color="auto"/>
        <w:right w:val="none" w:sz="0" w:space="0" w:color="auto"/>
      </w:divBdr>
    </w:div>
    <w:div w:id="1313439300">
      <w:bodyDiv w:val="1"/>
      <w:marLeft w:val="0"/>
      <w:marRight w:val="0"/>
      <w:marTop w:val="0"/>
      <w:marBottom w:val="0"/>
      <w:divBdr>
        <w:top w:val="none" w:sz="0" w:space="0" w:color="auto"/>
        <w:left w:val="none" w:sz="0" w:space="0" w:color="auto"/>
        <w:bottom w:val="none" w:sz="0" w:space="0" w:color="auto"/>
        <w:right w:val="none" w:sz="0" w:space="0" w:color="auto"/>
      </w:divBdr>
    </w:div>
    <w:div w:id="1313871065">
      <w:bodyDiv w:val="1"/>
      <w:marLeft w:val="0"/>
      <w:marRight w:val="0"/>
      <w:marTop w:val="0"/>
      <w:marBottom w:val="0"/>
      <w:divBdr>
        <w:top w:val="none" w:sz="0" w:space="0" w:color="auto"/>
        <w:left w:val="none" w:sz="0" w:space="0" w:color="auto"/>
        <w:bottom w:val="none" w:sz="0" w:space="0" w:color="auto"/>
        <w:right w:val="none" w:sz="0" w:space="0" w:color="auto"/>
      </w:divBdr>
      <w:divsChild>
        <w:div w:id="35275649">
          <w:marLeft w:val="0"/>
          <w:marRight w:val="0"/>
          <w:marTop w:val="0"/>
          <w:marBottom w:val="0"/>
          <w:divBdr>
            <w:top w:val="none" w:sz="0" w:space="0" w:color="auto"/>
            <w:left w:val="none" w:sz="0" w:space="0" w:color="auto"/>
            <w:bottom w:val="none" w:sz="0" w:space="0" w:color="auto"/>
            <w:right w:val="none" w:sz="0" w:space="0" w:color="auto"/>
          </w:divBdr>
          <w:divsChild>
            <w:div w:id="113722009">
              <w:marLeft w:val="0"/>
              <w:marRight w:val="0"/>
              <w:marTop w:val="0"/>
              <w:marBottom w:val="0"/>
              <w:divBdr>
                <w:top w:val="none" w:sz="0" w:space="0" w:color="auto"/>
                <w:left w:val="none" w:sz="0" w:space="0" w:color="auto"/>
                <w:bottom w:val="none" w:sz="0" w:space="0" w:color="auto"/>
                <w:right w:val="none" w:sz="0" w:space="0" w:color="auto"/>
              </w:divBdr>
              <w:divsChild>
                <w:div w:id="1892306886">
                  <w:marLeft w:val="0"/>
                  <w:marRight w:val="0"/>
                  <w:marTop w:val="0"/>
                  <w:marBottom w:val="0"/>
                  <w:divBdr>
                    <w:top w:val="none" w:sz="0" w:space="0" w:color="auto"/>
                    <w:left w:val="none" w:sz="0" w:space="0" w:color="auto"/>
                    <w:bottom w:val="none" w:sz="0" w:space="0" w:color="auto"/>
                    <w:right w:val="none" w:sz="0" w:space="0" w:color="auto"/>
                  </w:divBdr>
                  <w:divsChild>
                    <w:div w:id="413816557">
                      <w:marLeft w:val="0"/>
                      <w:marRight w:val="0"/>
                      <w:marTop w:val="0"/>
                      <w:marBottom w:val="0"/>
                      <w:divBdr>
                        <w:top w:val="none" w:sz="0" w:space="0" w:color="auto"/>
                        <w:left w:val="none" w:sz="0" w:space="0" w:color="auto"/>
                        <w:bottom w:val="none" w:sz="0" w:space="0" w:color="auto"/>
                        <w:right w:val="none" w:sz="0" w:space="0" w:color="auto"/>
                      </w:divBdr>
                      <w:divsChild>
                        <w:div w:id="11774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97940">
      <w:bodyDiv w:val="1"/>
      <w:marLeft w:val="0"/>
      <w:marRight w:val="0"/>
      <w:marTop w:val="0"/>
      <w:marBottom w:val="0"/>
      <w:divBdr>
        <w:top w:val="none" w:sz="0" w:space="0" w:color="auto"/>
        <w:left w:val="none" w:sz="0" w:space="0" w:color="auto"/>
        <w:bottom w:val="none" w:sz="0" w:space="0" w:color="auto"/>
        <w:right w:val="none" w:sz="0" w:space="0" w:color="auto"/>
      </w:divBdr>
    </w:div>
    <w:div w:id="1319460411">
      <w:bodyDiv w:val="1"/>
      <w:marLeft w:val="0"/>
      <w:marRight w:val="0"/>
      <w:marTop w:val="0"/>
      <w:marBottom w:val="0"/>
      <w:divBdr>
        <w:top w:val="none" w:sz="0" w:space="0" w:color="auto"/>
        <w:left w:val="none" w:sz="0" w:space="0" w:color="auto"/>
        <w:bottom w:val="none" w:sz="0" w:space="0" w:color="auto"/>
        <w:right w:val="none" w:sz="0" w:space="0" w:color="auto"/>
      </w:divBdr>
    </w:div>
    <w:div w:id="1351494186">
      <w:bodyDiv w:val="1"/>
      <w:marLeft w:val="0"/>
      <w:marRight w:val="0"/>
      <w:marTop w:val="0"/>
      <w:marBottom w:val="0"/>
      <w:divBdr>
        <w:top w:val="none" w:sz="0" w:space="0" w:color="auto"/>
        <w:left w:val="none" w:sz="0" w:space="0" w:color="auto"/>
        <w:bottom w:val="none" w:sz="0" w:space="0" w:color="auto"/>
        <w:right w:val="none" w:sz="0" w:space="0" w:color="auto"/>
      </w:divBdr>
    </w:div>
    <w:div w:id="1361011120">
      <w:bodyDiv w:val="1"/>
      <w:marLeft w:val="0"/>
      <w:marRight w:val="0"/>
      <w:marTop w:val="0"/>
      <w:marBottom w:val="0"/>
      <w:divBdr>
        <w:top w:val="none" w:sz="0" w:space="0" w:color="auto"/>
        <w:left w:val="none" w:sz="0" w:space="0" w:color="auto"/>
        <w:bottom w:val="none" w:sz="0" w:space="0" w:color="auto"/>
        <w:right w:val="none" w:sz="0" w:space="0" w:color="auto"/>
      </w:divBdr>
    </w:div>
    <w:div w:id="1384284101">
      <w:bodyDiv w:val="1"/>
      <w:marLeft w:val="0"/>
      <w:marRight w:val="0"/>
      <w:marTop w:val="0"/>
      <w:marBottom w:val="0"/>
      <w:divBdr>
        <w:top w:val="none" w:sz="0" w:space="0" w:color="auto"/>
        <w:left w:val="none" w:sz="0" w:space="0" w:color="auto"/>
        <w:bottom w:val="none" w:sz="0" w:space="0" w:color="auto"/>
        <w:right w:val="none" w:sz="0" w:space="0" w:color="auto"/>
      </w:divBdr>
    </w:div>
    <w:div w:id="1384521589">
      <w:bodyDiv w:val="1"/>
      <w:marLeft w:val="0"/>
      <w:marRight w:val="0"/>
      <w:marTop w:val="0"/>
      <w:marBottom w:val="0"/>
      <w:divBdr>
        <w:top w:val="none" w:sz="0" w:space="0" w:color="auto"/>
        <w:left w:val="none" w:sz="0" w:space="0" w:color="auto"/>
        <w:bottom w:val="none" w:sz="0" w:space="0" w:color="auto"/>
        <w:right w:val="none" w:sz="0" w:space="0" w:color="auto"/>
      </w:divBdr>
    </w:div>
    <w:div w:id="1394812627">
      <w:bodyDiv w:val="1"/>
      <w:marLeft w:val="0"/>
      <w:marRight w:val="0"/>
      <w:marTop w:val="0"/>
      <w:marBottom w:val="0"/>
      <w:divBdr>
        <w:top w:val="none" w:sz="0" w:space="0" w:color="auto"/>
        <w:left w:val="none" w:sz="0" w:space="0" w:color="auto"/>
        <w:bottom w:val="none" w:sz="0" w:space="0" w:color="auto"/>
        <w:right w:val="none" w:sz="0" w:space="0" w:color="auto"/>
      </w:divBdr>
      <w:divsChild>
        <w:div w:id="624390918">
          <w:marLeft w:val="0"/>
          <w:marRight w:val="0"/>
          <w:marTop w:val="0"/>
          <w:marBottom w:val="0"/>
          <w:divBdr>
            <w:top w:val="none" w:sz="0" w:space="0" w:color="auto"/>
            <w:left w:val="none" w:sz="0" w:space="0" w:color="auto"/>
            <w:bottom w:val="none" w:sz="0" w:space="0" w:color="auto"/>
            <w:right w:val="none" w:sz="0" w:space="0" w:color="auto"/>
          </w:divBdr>
          <w:divsChild>
            <w:div w:id="2079785695">
              <w:marLeft w:val="0"/>
              <w:marRight w:val="0"/>
              <w:marTop w:val="0"/>
              <w:marBottom w:val="0"/>
              <w:divBdr>
                <w:top w:val="none" w:sz="0" w:space="0" w:color="auto"/>
                <w:left w:val="none" w:sz="0" w:space="0" w:color="auto"/>
                <w:bottom w:val="none" w:sz="0" w:space="0" w:color="auto"/>
                <w:right w:val="none" w:sz="0" w:space="0" w:color="auto"/>
              </w:divBdr>
              <w:divsChild>
                <w:div w:id="750155007">
                  <w:marLeft w:val="0"/>
                  <w:marRight w:val="0"/>
                  <w:marTop w:val="0"/>
                  <w:marBottom w:val="0"/>
                  <w:divBdr>
                    <w:top w:val="none" w:sz="0" w:space="0" w:color="auto"/>
                    <w:left w:val="none" w:sz="0" w:space="0" w:color="auto"/>
                    <w:bottom w:val="none" w:sz="0" w:space="0" w:color="auto"/>
                    <w:right w:val="none" w:sz="0" w:space="0" w:color="auto"/>
                  </w:divBdr>
                  <w:divsChild>
                    <w:div w:id="1498884370">
                      <w:marLeft w:val="0"/>
                      <w:marRight w:val="0"/>
                      <w:marTop w:val="0"/>
                      <w:marBottom w:val="0"/>
                      <w:divBdr>
                        <w:top w:val="none" w:sz="0" w:space="0" w:color="auto"/>
                        <w:left w:val="none" w:sz="0" w:space="0" w:color="auto"/>
                        <w:bottom w:val="none" w:sz="0" w:space="0" w:color="auto"/>
                        <w:right w:val="none" w:sz="0" w:space="0" w:color="auto"/>
                      </w:divBdr>
                      <w:divsChild>
                        <w:div w:id="9095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30348">
      <w:bodyDiv w:val="1"/>
      <w:marLeft w:val="0"/>
      <w:marRight w:val="0"/>
      <w:marTop w:val="0"/>
      <w:marBottom w:val="0"/>
      <w:divBdr>
        <w:top w:val="none" w:sz="0" w:space="0" w:color="auto"/>
        <w:left w:val="none" w:sz="0" w:space="0" w:color="auto"/>
        <w:bottom w:val="none" w:sz="0" w:space="0" w:color="auto"/>
        <w:right w:val="none" w:sz="0" w:space="0" w:color="auto"/>
      </w:divBdr>
    </w:div>
    <w:div w:id="1417361542">
      <w:bodyDiv w:val="1"/>
      <w:marLeft w:val="0"/>
      <w:marRight w:val="0"/>
      <w:marTop w:val="0"/>
      <w:marBottom w:val="0"/>
      <w:divBdr>
        <w:top w:val="none" w:sz="0" w:space="0" w:color="auto"/>
        <w:left w:val="none" w:sz="0" w:space="0" w:color="auto"/>
        <w:bottom w:val="none" w:sz="0" w:space="0" w:color="auto"/>
        <w:right w:val="none" w:sz="0" w:space="0" w:color="auto"/>
      </w:divBdr>
    </w:div>
    <w:div w:id="1425803201">
      <w:bodyDiv w:val="1"/>
      <w:marLeft w:val="0"/>
      <w:marRight w:val="0"/>
      <w:marTop w:val="0"/>
      <w:marBottom w:val="0"/>
      <w:divBdr>
        <w:top w:val="none" w:sz="0" w:space="0" w:color="auto"/>
        <w:left w:val="none" w:sz="0" w:space="0" w:color="auto"/>
        <w:bottom w:val="none" w:sz="0" w:space="0" w:color="auto"/>
        <w:right w:val="none" w:sz="0" w:space="0" w:color="auto"/>
      </w:divBdr>
      <w:divsChild>
        <w:div w:id="1375108654">
          <w:marLeft w:val="0"/>
          <w:marRight w:val="0"/>
          <w:marTop w:val="0"/>
          <w:marBottom w:val="0"/>
          <w:divBdr>
            <w:top w:val="none" w:sz="0" w:space="0" w:color="auto"/>
            <w:left w:val="none" w:sz="0" w:space="0" w:color="auto"/>
            <w:bottom w:val="none" w:sz="0" w:space="0" w:color="auto"/>
            <w:right w:val="none" w:sz="0" w:space="0" w:color="auto"/>
          </w:divBdr>
          <w:divsChild>
            <w:div w:id="1927422513">
              <w:marLeft w:val="0"/>
              <w:marRight w:val="0"/>
              <w:marTop w:val="0"/>
              <w:marBottom w:val="0"/>
              <w:divBdr>
                <w:top w:val="none" w:sz="0" w:space="0" w:color="auto"/>
                <w:left w:val="none" w:sz="0" w:space="0" w:color="auto"/>
                <w:bottom w:val="none" w:sz="0" w:space="0" w:color="auto"/>
                <w:right w:val="none" w:sz="0" w:space="0" w:color="auto"/>
              </w:divBdr>
              <w:divsChild>
                <w:div w:id="53427871">
                  <w:marLeft w:val="0"/>
                  <w:marRight w:val="0"/>
                  <w:marTop w:val="0"/>
                  <w:marBottom w:val="0"/>
                  <w:divBdr>
                    <w:top w:val="none" w:sz="0" w:space="0" w:color="auto"/>
                    <w:left w:val="none" w:sz="0" w:space="0" w:color="auto"/>
                    <w:bottom w:val="none" w:sz="0" w:space="0" w:color="auto"/>
                    <w:right w:val="none" w:sz="0" w:space="0" w:color="auto"/>
                  </w:divBdr>
                  <w:divsChild>
                    <w:div w:id="1049457415">
                      <w:marLeft w:val="0"/>
                      <w:marRight w:val="0"/>
                      <w:marTop w:val="0"/>
                      <w:marBottom w:val="0"/>
                      <w:divBdr>
                        <w:top w:val="none" w:sz="0" w:space="0" w:color="auto"/>
                        <w:left w:val="none" w:sz="0" w:space="0" w:color="auto"/>
                        <w:bottom w:val="none" w:sz="0" w:space="0" w:color="auto"/>
                        <w:right w:val="none" w:sz="0" w:space="0" w:color="auto"/>
                      </w:divBdr>
                      <w:divsChild>
                        <w:div w:id="474495672">
                          <w:marLeft w:val="0"/>
                          <w:marRight w:val="0"/>
                          <w:marTop w:val="0"/>
                          <w:marBottom w:val="0"/>
                          <w:divBdr>
                            <w:top w:val="none" w:sz="0" w:space="0" w:color="auto"/>
                            <w:left w:val="none" w:sz="0" w:space="0" w:color="auto"/>
                            <w:bottom w:val="none" w:sz="0" w:space="0" w:color="auto"/>
                            <w:right w:val="none" w:sz="0" w:space="0" w:color="auto"/>
                          </w:divBdr>
                          <w:divsChild>
                            <w:div w:id="6518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337781">
      <w:bodyDiv w:val="1"/>
      <w:marLeft w:val="0"/>
      <w:marRight w:val="0"/>
      <w:marTop w:val="0"/>
      <w:marBottom w:val="0"/>
      <w:divBdr>
        <w:top w:val="none" w:sz="0" w:space="0" w:color="auto"/>
        <w:left w:val="none" w:sz="0" w:space="0" w:color="auto"/>
        <w:bottom w:val="none" w:sz="0" w:space="0" w:color="auto"/>
        <w:right w:val="none" w:sz="0" w:space="0" w:color="auto"/>
      </w:divBdr>
    </w:div>
    <w:div w:id="1443450285">
      <w:bodyDiv w:val="1"/>
      <w:marLeft w:val="0"/>
      <w:marRight w:val="0"/>
      <w:marTop w:val="0"/>
      <w:marBottom w:val="0"/>
      <w:divBdr>
        <w:top w:val="single" w:sz="12" w:space="0" w:color="FFFFFF"/>
        <w:left w:val="single" w:sz="2" w:space="0" w:color="FFFFFF"/>
        <w:bottom w:val="single" w:sz="2" w:space="0" w:color="FFFFFF"/>
        <w:right w:val="single" w:sz="2" w:space="0" w:color="FFFFFF"/>
      </w:divBdr>
      <w:divsChild>
        <w:div w:id="1941527724">
          <w:marLeft w:val="960"/>
          <w:marRight w:val="1200"/>
          <w:marTop w:val="240"/>
          <w:marBottom w:val="0"/>
          <w:divBdr>
            <w:top w:val="none" w:sz="0" w:space="0" w:color="auto"/>
            <w:left w:val="none" w:sz="0" w:space="0" w:color="auto"/>
            <w:bottom w:val="none" w:sz="0" w:space="0" w:color="auto"/>
            <w:right w:val="none" w:sz="0" w:space="0" w:color="auto"/>
          </w:divBdr>
        </w:div>
      </w:divsChild>
    </w:div>
    <w:div w:id="1468622723">
      <w:bodyDiv w:val="1"/>
      <w:marLeft w:val="0"/>
      <w:marRight w:val="0"/>
      <w:marTop w:val="0"/>
      <w:marBottom w:val="0"/>
      <w:divBdr>
        <w:top w:val="none" w:sz="0" w:space="0" w:color="auto"/>
        <w:left w:val="none" w:sz="0" w:space="0" w:color="auto"/>
        <w:bottom w:val="none" w:sz="0" w:space="0" w:color="auto"/>
        <w:right w:val="none" w:sz="0" w:space="0" w:color="auto"/>
      </w:divBdr>
    </w:div>
    <w:div w:id="1472022812">
      <w:bodyDiv w:val="1"/>
      <w:marLeft w:val="0"/>
      <w:marRight w:val="0"/>
      <w:marTop w:val="0"/>
      <w:marBottom w:val="0"/>
      <w:divBdr>
        <w:top w:val="none" w:sz="0" w:space="0" w:color="auto"/>
        <w:left w:val="none" w:sz="0" w:space="0" w:color="auto"/>
        <w:bottom w:val="none" w:sz="0" w:space="0" w:color="auto"/>
        <w:right w:val="none" w:sz="0" w:space="0" w:color="auto"/>
      </w:divBdr>
    </w:div>
    <w:div w:id="1485009629">
      <w:bodyDiv w:val="1"/>
      <w:marLeft w:val="0"/>
      <w:marRight w:val="0"/>
      <w:marTop w:val="0"/>
      <w:marBottom w:val="0"/>
      <w:divBdr>
        <w:top w:val="none" w:sz="0" w:space="0" w:color="auto"/>
        <w:left w:val="none" w:sz="0" w:space="0" w:color="auto"/>
        <w:bottom w:val="none" w:sz="0" w:space="0" w:color="auto"/>
        <w:right w:val="none" w:sz="0" w:space="0" w:color="auto"/>
      </w:divBdr>
    </w:div>
    <w:div w:id="1494029554">
      <w:bodyDiv w:val="1"/>
      <w:marLeft w:val="0"/>
      <w:marRight w:val="0"/>
      <w:marTop w:val="0"/>
      <w:marBottom w:val="0"/>
      <w:divBdr>
        <w:top w:val="none" w:sz="0" w:space="0" w:color="auto"/>
        <w:left w:val="none" w:sz="0" w:space="0" w:color="auto"/>
        <w:bottom w:val="none" w:sz="0" w:space="0" w:color="auto"/>
        <w:right w:val="none" w:sz="0" w:space="0" w:color="auto"/>
      </w:divBdr>
    </w:div>
    <w:div w:id="1498226709">
      <w:bodyDiv w:val="1"/>
      <w:marLeft w:val="0"/>
      <w:marRight w:val="0"/>
      <w:marTop w:val="0"/>
      <w:marBottom w:val="0"/>
      <w:divBdr>
        <w:top w:val="none" w:sz="0" w:space="0" w:color="auto"/>
        <w:left w:val="none" w:sz="0" w:space="0" w:color="auto"/>
        <w:bottom w:val="none" w:sz="0" w:space="0" w:color="auto"/>
        <w:right w:val="none" w:sz="0" w:space="0" w:color="auto"/>
      </w:divBdr>
    </w:div>
    <w:div w:id="1500147832">
      <w:bodyDiv w:val="1"/>
      <w:marLeft w:val="0"/>
      <w:marRight w:val="0"/>
      <w:marTop w:val="0"/>
      <w:marBottom w:val="0"/>
      <w:divBdr>
        <w:top w:val="none" w:sz="0" w:space="0" w:color="auto"/>
        <w:left w:val="none" w:sz="0" w:space="0" w:color="auto"/>
        <w:bottom w:val="none" w:sz="0" w:space="0" w:color="auto"/>
        <w:right w:val="none" w:sz="0" w:space="0" w:color="auto"/>
      </w:divBdr>
    </w:div>
    <w:div w:id="1505050239">
      <w:bodyDiv w:val="1"/>
      <w:marLeft w:val="0"/>
      <w:marRight w:val="0"/>
      <w:marTop w:val="0"/>
      <w:marBottom w:val="0"/>
      <w:divBdr>
        <w:top w:val="none" w:sz="0" w:space="0" w:color="auto"/>
        <w:left w:val="none" w:sz="0" w:space="0" w:color="auto"/>
        <w:bottom w:val="none" w:sz="0" w:space="0" w:color="auto"/>
        <w:right w:val="none" w:sz="0" w:space="0" w:color="auto"/>
      </w:divBdr>
    </w:div>
    <w:div w:id="1505587280">
      <w:bodyDiv w:val="1"/>
      <w:marLeft w:val="0"/>
      <w:marRight w:val="0"/>
      <w:marTop w:val="0"/>
      <w:marBottom w:val="0"/>
      <w:divBdr>
        <w:top w:val="none" w:sz="0" w:space="0" w:color="auto"/>
        <w:left w:val="none" w:sz="0" w:space="0" w:color="auto"/>
        <w:bottom w:val="none" w:sz="0" w:space="0" w:color="auto"/>
        <w:right w:val="none" w:sz="0" w:space="0" w:color="auto"/>
      </w:divBdr>
    </w:div>
    <w:div w:id="1529366580">
      <w:bodyDiv w:val="1"/>
      <w:marLeft w:val="0"/>
      <w:marRight w:val="0"/>
      <w:marTop w:val="0"/>
      <w:marBottom w:val="0"/>
      <w:divBdr>
        <w:top w:val="none" w:sz="0" w:space="0" w:color="auto"/>
        <w:left w:val="none" w:sz="0" w:space="0" w:color="auto"/>
        <w:bottom w:val="none" w:sz="0" w:space="0" w:color="auto"/>
        <w:right w:val="none" w:sz="0" w:space="0" w:color="auto"/>
      </w:divBdr>
    </w:div>
    <w:div w:id="1531645195">
      <w:bodyDiv w:val="1"/>
      <w:marLeft w:val="0"/>
      <w:marRight w:val="0"/>
      <w:marTop w:val="0"/>
      <w:marBottom w:val="0"/>
      <w:divBdr>
        <w:top w:val="none" w:sz="0" w:space="0" w:color="auto"/>
        <w:left w:val="none" w:sz="0" w:space="0" w:color="auto"/>
        <w:bottom w:val="none" w:sz="0" w:space="0" w:color="auto"/>
        <w:right w:val="none" w:sz="0" w:space="0" w:color="auto"/>
      </w:divBdr>
    </w:div>
    <w:div w:id="1549805816">
      <w:bodyDiv w:val="1"/>
      <w:marLeft w:val="0"/>
      <w:marRight w:val="0"/>
      <w:marTop w:val="0"/>
      <w:marBottom w:val="0"/>
      <w:divBdr>
        <w:top w:val="none" w:sz="0" w:space="0" w:color="auto"/>
        <w:left w:val="none" w:sz="0" w:space="0" w:color="auto"/>
        <w:bottom w:val="none" w:sz="0" w:space="0" w:color="auto"/>
        <w:right w:val="none" w:sz="0" w:space="0" w:color="auto"/>
      </w:divBdr>
    </w:div>
    <w:div w:id="1551455946">
      <w:bodyDiv w:val="1"/>
      <w:marLeft w:val="0"/>
      <w:marRight w:val="0"/>
      <w:marTop w:val="0"/>
      <w:marBottom w:val="0"/>
      <w:divBdr>
        <w:top w:val="none" w:sz="0" w:space="0" w:color="auto"/>
        <w:left w:val="none" w:sz="0" w:space="0" w:color="auto"/>
        <w:bottom w:val="none" w:sz="0" w:space="0" w:color="auto"/>
        <w:right w:val="none" w:sz="0" w:space="0" w:color="auto"/>
      </w:divBdr>
    </w:div>
    <w:div w:id="1564606480">
      <w:bodyDiv w:val="1"/>
      <w:marLeft w:val="0"/>
      <w:marRight w:val="0"/>
      <w:marTop w:val="0"/>
      <w:marBottom w:val="0"/>
      <w:divBdr>
        <w:top w:val="none" w:sz="0" w:space="0" w:color="auto"/>
        <w:left w:val="none" w:sz="0" w:space="0" w:color="auto"/>
        <w:bottom w:val="none" w:sz="0" w:space="0" w:color="auto"/>
        <w:right w:val="none" w:sz="0" w:space="0" w:color="auto"/>
      </w:divBdr>
    </w:div>
    <w:div w:id="1579442724">
      <w:bodyDiv w:val="1"/>
      <w:marLeft w:val="0"/>
      <w:marRight w:val="0"/>
      <w:marTop w:val="0"/>
      <w:marBottom w:val="0"/>
      <w:divBdr>
        <w:top w:val="none" w:sz="0" w:space="0" w:color="auto"/>
        <w:left w:val="none" w:sz="0" w:space="0" w:color="auto"/>
        <w:bottom w:val="none" w:sz="0" w:space="0" w:color="auto"/>
        <w:right w:val="none" w:sz="0" w:space="0" w:color="auto"/>
      </w:divBdr>
    </w:div>
    <w:div w:id="1599218368">
      <w:bodyDiv w:val="1"/>
      <w:marLeft w:val="0"/>
      <w:marRight w:val="0"/>
      <w:marTop w:val="0"/>
      <w:marBottom w:val="0"/>
      <w:divBdr>
        <w:top w:val="none" w:sz="0" w:space="0" w:color="auto"/>
        <w:left w:val="none" w:sz="0" w:space="0" w:color="auto"/>
        <w:bottom w:val="none" w:sz="0" w:space="0" w:color="auto"/>
        <w:right w:val="none" w:sz="0" w:space="0" w:color="auto"/>
      </w:divBdr>
    </w:div>
    <w:div w:id="1609778674">
      <w:bodyDiv w:val="1"/>
      <w:marLeft w:val="0"/>
      <w:marRight w:val="0"/>
      <w:marTop w:val="0"/>
      <w:marBottom w:val="0"/>
      <w:divBdr>
        <w:top w:val="none" w:sz="0" w:space="0" w:color="auto"/>
        <w:left w:val="none" w:sz="0" w:space="0" w:color="auto"/>
        <w:bottom w:val="none" w:sz="0" w:space="0" w:color="auto"/>
        <w:right w:val="none" w:sz="0" w:space="0" w:color="auto"/>
      </w:divBdr>
    </w:div>
    <w:div w:id="1634366500">
      <w:bodyDiv w:val="1"/>
      <w:marLeft w:val="0"/>
      <w:marRight w:val="0"/>
      <w:marTop w:val="0"/>
      <w:marBottom w:val="0"/>
      <w:divBdr>
        <w:top w:val="none" w:sz="0" w:space="0" w:color="auto"/>
        <w:left w:val="none" w:sz="0" w:space="0" w:color="auto"/>
        <w:bottom w:val="none" w:sz="0" w:space="0" w:color="auto"/>
        <w:right w:val="none" w:sz="0" w:space="0" w:color="auto"/>
      </w:divBdr>
    </w:div>
    <w:div w:id="1648127124">
      <w:bodyDiv w:val="1"/>
      <w:marLeft w:val="0"/>
      <w:marRight w:val="0"/>
      <w:marTop w:val="0"/>
      <w:marBottom w:val="0"/>
      <w:divBdr>
        <w:top w:val="none" w:sz="0" w:space="0" w:color="auto"/>
        <w:left w:val="none" w:sz="0" w:space="0" w:color="auto"/>
        <w:bottom w:val="none" w:sz="0" w:space="0" w:color="auto"/>
        <w:right w:val="none" w:sz="0" w:space="0" w:color="auto"/>
      </w:divBdr>
    </w:div>
    <w:div w:id="1654990106">
      <w:bodyDiv w:val="1"/>
      <w:marLeft w:val="0"/>
      <w:marRight w:val="0"/>
      <w:marTop w:val="0"/>
      <w:marBottom w:val="0"/>
      <w:divBdr>
        <w:top w:val="none" w:sz="0" w:space="0" w:color="auto"/>
        <w:left w:val="none" w:sz="0" w:space="0" w:color="auto"/>
        <w:bottom w:val="none" w:sz="0" w:space="0" w:color="auto"/>
        <w:right w:val="none" w:sz="0" w:space="0" w:color="auto"/>
      </w:divBdr>
    </w:div>
    <w:div w:id="1660378254">
      <w:bodyDiv w:val="1"/>
      <w:marLeft w:val="0"/>
      <w:marRight w:val="0"/>
      <w:marTop w:val="0"/>
      <w:marBottom w:val="0"/>
      <w:divBdr>
        <w:top w:val="none" w:sz="0" w:space="0" w:color="auto"/>
        <w:left w:val="none" w:sz="0" w:space="0" w:color="auto"/>
        <w:bottom w:val="none" w:sz="0" w:space="0" w:color="auto"/>
        <w:right w:val="none" w:sz="0" w:space="0" w:color="auto"/>
      </w:divBdr>
    </w:div>
    <w:div w:id="1664972237">
      <w:bodyDiv w:val="1"/>
      <w:marLeft w:val="0"/>
      <w:marRight w:val="0"/>
      <w:marTop w:val="0"/>
      <w:marBottom w:val="0"/>
      <w:divBdr>
        <w:top w:val="none" w:sz="0" w:space="0" w:color="auto"/>
        <w:left w:val="none" w:sz="0" w:space="0" w:color="auto"/>
        <w:bottom w:val="none" w:sz="0" w:space="0" w:color="auto"/>
        <w:right w:val="none" w:sz="0" w:space="0" w:color="auto"/>
      </w:divBdr>
      <w:divsChild>
        <w:div w:id="1324745093">
          <w:marLeft w:val="0"/>
          <w:marRight w:val="0"/>
          <w:marTop w:val="0"/>
          <w:marBottom w:val="0"/>
          <w:divBdr>
            <w:top w:val="none" w:sz="0" w:space="0" w:color="auto"/>
            <w:left w:val="none" w:sz="0" w:space="0" w:color="auto"/>
            <w:bottom w:val="none" w:sz="0" w:space="0" w:color="auto"/>
            <w:right w:val="none" w:sz="0" w:space="0" w:color="auto"/>
          </w:divBdr>
          <w:divsChild>
            <w:div w:id="1011300171">
              <w:marLeft w:val="0"/>
              <w:marRight w:val="0"/>
              <w:marTop w:val="0"/>
              <w:marBottom w:val="0"/>
              <w:divBdr>
                <w:top w:val="none" w:sz="0" w:space="0" w:color="auto"/>
                <w:left w:val="none" w:sz="0" w:space="0" w:color="auto"/>
                <w:bottom w:val="none" w:sz="0" w:space="0" w:color="auto"/>
                <w:right w:val="none" w:sz="0" w:space="0" w:color="auto"/>
              </w:divBdr>
              <w:divsChild>
                <w:div w:id="717050887">
                  <w:marLeft w:val="0"/>
                  <w:marRight w:val="0"/>
                  <w:marTop w:val="0"/>
                  <w:marBottom w:val="0"/>
                  <w:divBdr>
                    <w:top w:val="none" w:sz="0" w:space="0" w:color="auto"/>
                    <w:left w:val="none" w:sz="0" w:space="0" w:color="auto"/>
                    <w:bottom w:val="none" w:sz="0" w:space="0" w:color="auto"/>
                    <w:right w:val="none" w:sz="0" w:space="0" w:color="auto"/>
                  </w:divBdr>
                  <w:divsChild>
                    <w:div w:id="1066614025">
                      <w:marLeft w:val="0"/>
                      <w:marRight w:val="0"/>
                      <w:marTop w:val="0"/>
                      <w:marBottom w:val="0"/>
                      <w:divBdr>
                        <w:top w:val="none" w:sz="0" w:space="0" w:color="auto"/>
                        <w:left w:val="none" w:sz="0" w:space="0" w:color="auto"/>
                        <w:bottom w:val="none" w:sz="0" w:space="0" w:color="auto"/>
                        <w:right w:val="none" w:sz="0" w:space="0" w:color="auto"/>
                      </w:divBdr>
                      <w:divsChild>
                        <w:div w:id="1267619788">
                          <w:marLeft w:val="0"/>
                          <w:marRight w:val="0"/>
                          <w:marTop w:val="0"/>
                          <w:marBottom w:val="0"/>
                          <w:divBdr>
                            <w:top w:val="none" w:sz="0" w:space="0" w:color="auto"/>
                            <w:left w:val="none" w:sz="0" w:space="0" w:color="auto"/>
                            <w:bottom w:val="none" w:sz="0" w:space="0" w:color="auto"/>
                            <w:right w:val="none" w:sz="0" w:space="0" w:color="auto"/>
                          </w:divBdr>
                          <w:divsChild>
                            <w:div w:id="1152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556229">
      <w:bodyDiv w:val="1"/>
      <w:marLeft w:val="0"/>
      <w:marRight w:val="0"/>
      <w:marTop w:val="0"/>
      <w:marBottom w:val="0"/>
      <w:divBdr>
        <w:top w:val="none" w:sz="0" w:space="0" w:color="auto"/>
        <w:left w:val="none" w:sz="0" w:space="0" w:color="auto"/>
        <w:bottom w:val="none" w:sz="0" w:space="0" w:color="auto"/>
        <w:right w:val="none" w:sz="0" w:space="0" w:color="auto"/>
      </w:divBdr>
    </w:div>
    <w:div w:id="1673332309">
      <w:bodyDiv w:val="1"/>
      <w:marLeft w:val="0"/>
      <w:marRight w:val="0"/>
      <w:marTop w:val="0"/>
      <w:marBottom w:val="0"/>
      <w:divBdr>
        <w:top w:val="none" w:sz="0" w:space="0" w:color="auto"/>
        <w:left w:val="none" w:sz="0" w:space="0" w:color="auto"/>
        <w:bottom w:val="none" w:sz="0" w:space="0" w:color="auto"/>
        <w:right w:val="none" w:sz="0" w:space="0" w:color="auto"/>
      </w:divBdr>
    </w:div>
    <w:div w:id="1677027247">
      <w:bodyDiv w:val="1"/>
      <w:marLeft w:val="0"/>
      <w:marRight w:val="0"/>
      <w:marTop w:val="0"/>
      <w:marBottom w:val="0"/>
      <w:divBdr>
        <w:top w:val="none" w:sz="0" w:space="0" w:color="auto"/>
        <w:left w:val="none" w:sz="0" w:space="0" w:color="auto"/>
        <w:bottom w:val="none" w:sz="0" w:space="0" w:color="auto"/>
        <w:right w:val="none" w:sz="0" w:space="0" w:color="auto"/>
      </w:divBdr>
    </w:div>
    <w:div w:id="1716004488">
      <w:bodyDiv w:val="1"/>
      <w:marLeft w:val="0"/>
      <w:marRight w:val="0"/>
      <w:marTop w:val="0"/>
      <w:marBottom w:val="0"/>
      <w:divBdr>
        <w:top w:val="none" w:sz="0" w:space="0" w:color="auto"/>
        <w:left w:val="none" w:sz="0" w:space="0" w:color="auto"/>
        <w:bottom w:val="none" w:sz="0" w:space="0" w:color="auto"/>
        <w:right w:val="none" w:sz="0" w:space="0" w:color="auto"/>
      </w:divBdr>
    </w:div>
    <w:div w:id="1722435300">
      <w:bodyDiv w:val="1"/>
      <w:marLeft w:val="0"/>
      <w:marRight w:val="0"/>
      <w:marTop w:val="0"/>
      <w:marBottom w:val="0"/>
      <w:divBdr>
        <w:top w:val="none" w:sz="0" w:space="0" w:color="auto"/>
        <w:left w:val="none" w:sz="0" w:space="0" w:color="auto"/>
        <w:bottom w:val="none" w:sz="0" w:space="0" w:color="auto"/>
        <w:right w:val="none" w:sz="0" w:space="0" w:color="auto"/>
      </w:divBdr>
    </w:div>
    <w:div w:id="1728917676">
      <w:bodyDiv w:val="1"/>
      <w:marLeft w:val="0"/>
      <w:marRight w:val="0"/>
      <w:marTop w:val="0"/>
      <w:marBottom w:val="0"/>
      <w:divBdr>
        <w:top w:val="none" w:sz="0" w:space="0" w:color="auto"/>
        <w:left w:val="none" w:sz="0" w:space="0" w:color="auto"/>
        <w:bottom w:val="none" w:sz="0" w:space="0" w:color="auto"/>
        <w:right w:val="none" w:sz="0" w:space="0" w:color="auto"/>
      </w:divBdr>
    </w:div>
    <w:div w:id="1729107980">
      <w:bodyDiv w:val="1"/>
      <w:marLeft w:val="0"/>
      <w:marRight w:val="0"/>
      <w:marTop w:val="0"/>
      <w:marBottom w:val="0"/>
      <w:divBdr>
        <w:top w:val="none" w:sz="0" w:space="0" w:color="auto"/>
        <w:left w:val="none" w:sz="0" w:space="0" w:color="auto"/>
        <w:bottom w:val="none" w:sz="0" w:space="0" w:color="auto"/>
        <w:right w:val="none" w:sz="0" w:space="0" w:color="auto"/>
      </w:divBdr>
    </w:div>
    <w:div w:id="1742824607">
      <w:bodyDiv w:val="1"/>
      <w:marLeft w:val="0"/>
      <w:marRight w:val="0"/>
      <w:marTop w:val="0"/>
      <w:marBottom w:val="0"/>
      <w:divBdr>
        <w:top w:val="none" w:sz="0" w:space="0" w:color="auto"/>
        <w:left w:val="none" w:sz="0" w:space="0" w:color="auto"/>
        <w:bottom w:val="none" w:sz="0" w:space="0" w:color="auto"/>
        <w:right w:val="none" w:sz="0" w:space="0" w:color="auto"/>
      </w:divBdr>
    </w:div>
    <w:div w:id="1749771688">
      <w:bodyDiv w:val="1"/>
      <w:marLeft w:val="0"/>
      <w:marRight w:val="0"/>
      <w:marTop w:val="0"/>
      <w:marBottom w:val="0"/>
      <w:divBdr>
        <w:top w:val="none" w:sz="0" w:space="0" w:color="auto"/>
        <w:left w:val="none" w:sz="0" w:space="0" w:color="auto"/>
        <w:bottom w:val="none" w:sz="0" w:space="0" w:color="auto"/>
        <w:right w:val="none" w:sz="0" w:space="0" w:color="auto"/>
      </w:divBdr>
    </w:div>
    <w:div w:id="1776750157">
      <w:bodyDiv w:val="1"/>
      <w:marLeft w:val="0"/>
      <w:marRight w:val="0"/>
      <w:marTop w:val="0"/>
      <w:marBottom w:val="0"/>
      <w:divBdr>
        <w:top w:val="none" w:sz="0" w:space="0" w:color="auto"/>
        <w:left w:val="none" w:sz="0" w:space="0" w:color="auto"/>
        <w:bottom w:val="none" w:sz="0" w:space="0" w:color="auto"/>
        <w:right w:val="none" w:sz="0" w:space="0" w:color="auto"/>
      </w:divBdr>
    </w:div>
    <w:div w:id="1781100091">
      <w:bodyDiv w:val="1"/>
      <w:marLeft w:val="0"/>
      <w:marRight w:val="0"/>
      <w:marTop w:val="0"/>
      <w:marBottom w:val="0"/>
      <w:divBdr>
        <w:top w:val="none" w:sz="0" w:space="0" w:color="auto"/>
        <w:left w:val="none" w:sz="0" w:space="0" w:color="auto"/>
        <w:bottom w:val="none" w:sz="0" w:space="0" w:color="auto"/>
        <w:right w:val="none" w:sz="0" w:space="0" w:color="auto"/>
      </w:divBdr>
    </w:div>
    <w:div w:id="1797873292">
      <w:bodyDiv w:val="1"/>
      <w:marLeft w:val="0"/>
      <w:marRight w:val="0"/>
      <w:marTop w:val="0"/>
      <w:marBottom w:val="0"/>
      <w:divBdr>
        <w:top w:val="none" w:sz="0" w:space="0" w:color="auto"/>
        <w:left w:val="none" w:sz="0" w:space="0" w:color="auto"/>
        <w:bottom w:val="none" w:sz="0" w:space="0" w:color="auto"/>
        <w:right w:val="none" w:sz="0" w:space="0" w:color="auto"/>
      </w:divBdr>
    </w:div>
    <w:div w:id="1804232766">
      <w:bodyDiv w:val="1"/>
      <w:marLeft w:val="0"/>
      <w:marRight w:val="0"/>
      <w:marTop w:val="0"/>
      <w:marBottom w:val="0"/>
      <w:divBdr>
        <w:top w:val="none" w:sz="0" w:space="0" w:color="auto"/>
        <w:left w:val="none" w:sz="0" w:space="0" w:color="auto"/>
        <w:bottom w:val="none" w:sz="0" w:space="0" w:color="auto"/>
        <w:right w:val="none" w:sz="0" w:space="0" w:color="auto"/>
      </w:divBdr>
    </w:div>
    <w:div w:id="1838570533">
      <w:bodyDiv w:val="1"/>
      <w:marLeft w:val="0"/>
      <w:marRight w:val="0"/>
      <w:marTop w:val="0"/>
      <w:marBottom w:val="0"/>
      <w:divBdr>
        <w:top w:val="none" w:sz="0" w:space="0" w:color="auto"/>
        <w:left w:val="none" w:sz="0" w:space="0" w:color="auto"/>
        <w:bottom w:val="none" w:sz="0" w:space="0" w:color="auto"/>
        <w:right w:val="none" w:sz="0" w:space="0" w:color="auto"/>
      </w:divBdr>
    </w:div>
    <w:div w:id="1871724818">
      <w:bodyDiv w:val="1"/>
      <w:marLeft w:val="0"/>
      <w:marRight w:val="0"/>
      <w:marTop w:val="0"/>
      <w:marBottom w:val="0"/>
      <w:divBdr>
        <w:top w:val="none" w:sz="0" w:space="0" w:color="auto"/>
        <w:left w:val="none" w:sz="0" w:space="0" w:color="auto"/>
        <w:bottom w:val="none" w:sz="0" w:space="0" w:color="auto"/>
        <w:right w:val="none" w:sz="0" w:space="0" w:color="auto"/>
      </w:divBdr>
      <w:divsChild>
        <w:div w:id="1061707996">
          <w:marLeft w:val="0"/>
          <w:marRight w:val="0"/>
          <w:marTop w:val="0"/>
          <w:marBottom w:val="0"/>
          <w:divBdr>
            <w:top w:val="none" w:sz="0" w:space="0" w:color="auto"/>
            <w:left w:val="none" w:sz="0" w:space="0" w:color="auto"/>
            <w:bottom w:val="none" w:sz="0" w:space="0" w:color="auto"/>
            <w:right w:val="none" w:sz="0" w:space="0" w:color="auto"/>
          </w:divBdr>
          <w:divsChild>
            <w:div w:id="1066221267">
              <w:marLeft w:val="0"/>
              <w:marRight w:val="0"/>
              <w:marTop w:val="0"/>
              <w:marBottom w:val="0"/>
              <w:divBdr>
                <w:top w:val="none" w:sz="0" w:space="0" w:color="auto"/>
                <w:left w:val="none" w:sz="0" w:space="0" w:color="auto"/>
                <w:bottom w:val="none" w:sz="0" w:space="0" w:color="auto"/>
                <w:right w:val="none" w:sz="0" w:space="0" w:color="auto"/>
              </w:divBdr>
              <w:divsChild>
                <w:div w:id="985013975">
                  <w:marLeft w:val="0"/>
                  <w:marRight w:val="0"/>
                  <w:marTop w:val="0"/>
                  <w:marBottom w:val="0"/>
                  <w:divBdr>
                    <w:top w:val="none" w:sz="0" w:space="0" w:color="auto"/>
                    <w:left w:val="none" w:sz="0" w:space="0" w:color="auto"/>
                    <w:bottom w:val="none" w:sz="0" w:space="0" w:color="auto"/>
                    <w:right w:val="none" w:sz="0" w:space="0" w:color="auto"/>
                  </w:divBdr>
                  <w:divsChild>
                    <w:div w:id="96483697">
                      <w:marLeft w:val="0"/>
                      <w:marRight w:val="0"/>
                      <w:marTop w:val="0"/>
                      <w:marBottom w:val="0"/>
                      <w:divBdr>
                        <w:top w:val="none" w:sz="0" w:space="0" w:color="auto"/>
                        <w:left w:val="none" w:sz="0" w:space="0" w:color="auto"/>
                        <w:bottom w:val="none" w:sz="0" w:space="0" w:color="auto"/>
                        <w:right w:val="none" w:sz="0" w:space="0" w:color="auto"/>
                      </w:divBdr>
                      <w:divsChild>
                        <w:div w:id="18354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354559">
      <w:bodyDiv w:val="1"/>
      <w:marLeft w:val="0"/>
      <w:marRight w:val="0"/>
      <w:marTop w:val="0"/>
      <w:marBottom w:val="0"/>
      <w:divBdr>
        <w:top w:val="none" w:sz="0" w:space="0" w:color="auto"/>
        <w:left w:val="none" w:sz="0" w:space="0" w:color="auto"/>
        <w:bottom w:val="none" w:sz="0" w:space="0" w:color="auto"/>
        <w:right w:val="none" w:sz="0" w:space="0" w:color="auto"/>
      </w:divBdr>
    </w:div>
    <w:div w:id="1879539298">
      <w:bodyDiv w:val="1"/>
      <w:marLeft w:val="0"/>
      <w:marRight w:val="0"/>
      <w:marTop w:val="0"/>
      <w:marBottom w:val="0"/>
      <w:divBdr>
        <w:top w:val="none" w:sz="0" w:space="0" w:color="auto"/>
        <w:left w:val="none" w:sz="0" w:space="0" w:color="auto"/>
        <w:bottom w:val="none" w:sz="0" w:space="0" w:color="auto"/>
        <w:right w:val="none" w:sz="0" w:space="0" w:color="auto"/>
      </w:divBdr>
    </w:div>
    <w:div w:id="1901209617">
      <w:bodyDiv w:val="1"/>
      <w:marLeft w:val="0"/>
      <w:marRight w:val="0"/>
      <w:marTop w:val="0"/>
      <w:marBottom w:val="0"/>
      <w:divBdr>
        <w:top w:val="none" w:sz="0" w:space="0" w:color="auto"/>
        <w:left w:val="none" w:sz="0" w:space="0" w:color="auto"/>
        <w:bottom w:val="none" w:sz="0" w:space="0" w:color="auto"/>
        <w:right w:val="none" w:sz="0" w:space="0" w:color="auto"/>
      </w:divBdr>
    </w:div>
    <w:div w:id="1903633894">
      <w:bodyDiv w:val="1"/>
      <w:marLeft w:val="0"/>
      <w:marRight w:val="0"/>
      <w:marTop w:val="0"/>
      <w:marBottom w:val="0"/>
      <w:divBdr>
        <w:top w:val="none" w:sz="0" w:space="0" w:color="auto"/>
        <w:left w:val="none" w:sz="0" w:space="0" w:color="auto"/>
        <w:bottom w:val="none" w:sz="0" w:space="0" w:color="auto"/>
        <w:right w:val="none" w:sz="0" w:space="0" w:color="auto"/>
      </w:divBdr>
    </w:div>
    <w:div w:id="1904103799">
      <w:bodyDiv w:val="1"/>
      <w:marLeft w:val="0"/>
      <w:marRight w:val="0"/>
      <w:marTop w:val="0"/>
      <w:marBottom w:val="0"/>
      <w:divBdr>
        <w:top w:val="none" w:sz="0" w:space="0" w:color="auto"/>
        <w:left w:val="none" w:sz="0" w:space="0" w:color="auto"/>
        <w:bottom w:val="none" w:sz="0" w:space="0" w:color="auto"/>
        <w:right w:val="none" w:sz="0" w:space="0" w:color="auto"/>
      </w:divBdr>
    </w:div>
    <w:div w:id="1929196579">
      <w:bodyDiv w:val="1"/>
      <w:marLeft w:val="0"/>
      <w:marRight w:val="0"/>
      <w:marTop w:val="0"/>
      <w:marBottom w:val="0"/>
      <w:divBdr>
        <w:top w:val="none" w:sz="0" w:space="0" w:color="auto"/>
        <w:left w:val="none" w:sz="0" w:space="0" w:color="auto"/>
        <w:bottom w:val="none" w:sz="0" w:space="0" w:color="auto"/>
        <w:right w:val="none" w:sz="0" w:space="0" w:color="auto"/>
      </w:divBdr>
    </w:div>
    <w:div w:id="1937324140">
      <w:bodyDiv w:val="1"/>
      <w:marLeft w:val="0"/>
      <w:marRight w:val="0"/>
      <w:marTop w:val="0"/>
      <w:marBottom w:val="0"/>
      <w:divBdr>
        <w:top w:val="none" w:sz="0" w:space="0" w:color="auto"/>
        <w:left w:val="none" w:sz="0" w:space="0" w:color="auto"/>
        <w:bottom w:val="none" w:sz="0" w:space="0" w:color="auto"/>
        <w:right w:val="none" w:sz="0" w:space="0" w:color="auto"/>
      </w:divBdr>
    </w:div>
    <w:div w:id="1957712251">
      <w:bodyDiv w:val="1"/>
      <w:marLeft w:val="0"/>
      <w:marRight w:val="0"/>
      <w:marTop w:val="0"/>
      <w:marBottom w:val="0"/>
      <w:divBdr>
        <w:top w:val="none" w:sz="0" w:space="0" w:color="auto"/>
        <w:left w:val="none" w:sz="0" w:space="0" w:color="auto"/>
        <w:bottom w:val="none" w:sz="0" w:space="0" w:color="auto"/>
        <w:right w:val="none" w:sz="0" w:space="0" w:color="auto"/>
      </w:divBdr>
    </w:div>
    <w:div w:id="1957977584">
      <w:bodyDiv w:val="1"/>
      <w:marLeft w:val="0"/>
      <w:marRight w:val="0"/>
      <w:marTop w:val="0"/>
      <w:marBottom w:val="0"/>
      <w:divBdr>
        <w:top w:val="none" w:sz="0" w:space="0" w:color="auto"/>
        <w:left w:val="none" w:sz="0" w:space="0" w:color="auto"/>
        <w:bottom w:val="none" w:sz="0" w:space="0" w:color="auto"/>
        <w:right w:val="none" w:sz="0" w:space="0" w:color="auto"/>
      </w:divBdr>
    </w:div>
    <w:div w:id="1963151853">
      <w:bodyDiv w:val="1"/>
      <w:marLeft w:val="0"/>
      <w:marRight w:val="0"/>
      <w:marTop w:val="0"/>
      <w:marBottom w:val="0"/>
      <w:divBdr>
        <w:top w:val="none" w:sz="0" w:space="0" w:color="auto"/>
        <w:left w:val="none" w:sz="0" w:space="0" w:color="auto"/>
        <w:bottom w:val="none" w:sz="0" w:space="0" w:color="auto"/>
        <w:right w:val="none" w:sz="0" w:space="0" w:color="auto"/>
      </w:divBdr>
    </w:div>
    <w:div w:id="1971981441">
      <w:bodyDiv w:val="1"/>
      <w:marLeft w:val="0"/>
      <w:marRight w:val="0"/>
      <w:marTop w:val="0"/>
      <w:marBottom w:val="0"/>
      <w:divBdr>
        <w:top w:val="none" w:sz="0" w:space="0" w:color="auto"/>
        <w:left w:val="none" w:sz="0" w:space="0" w:color="auto"/>
        <w:bottom w:val="none" w:sz="0" w:space="0" w:color="auto"/>
        <w:right w:val="none" w:sz="0" w:space="0" w:color="auto"/>
      </w:divBdr>
    </w:div>
    <w:div w:id="1976910764">
      <w:bodyDiv w:val="1"/>
      <w:marLeft w:val="0"/>
      <w:marRight w:val="0"/>
      <w:marTop w:val="0"/>
      <w:marBottom w:val="0"/>
      <w:divBdr>
        <w:top w:val="none" w:sz="0" w:space="0" w:color="auto"/>
        <w:left w:val="none" w:sz="0" w:space="0" w:color="auto"/>
        <w:bottom w:val="none" w:sz="0" w:space="0" w:color="auto"/>
        <w:right w:val="none" w:sz="0" w:space="0" w:color="auto"/>
      </w:divBdr>
    </w:div>
    <w:div w:id="2000113361">
      <w:bodyDiv w:val="1"/>
      <w:marLeft w:val="0"/>
      <w:marRight w:val="0"/>
      <w:marTop w:val="0"/>
      <w:marBottom w:val="0"/>
      <w:divBdr>
        <w:top w:val="none" w:sz="0" w:space="0" w:color="auto"/>
        <w:left w:val="none" w:sz="0" w:space="0" w:color="auto"/>
        <w:bottom w:val="none" w:sz="0" w:space="0" w:color="auto"/>
        <w:right w:val="none" w:sz="0" w:space="0" w:color="auto"/>
      </w:divBdr>
    </w:div>
    <w:div w:id="2018075721">
      <w:bodyDiv w:val="1"/>
      <w:marLeft w:val="0"/>
      <w:marRight w:val="0"/>
      <w:marTop w:val="0"/>
      <w:marBottom w:val="0"/>
      <w:divBdr>
        <w:top w:val="none" w:sz="0" w:space="0" w:color="auto"/>
        <w:left w:val="none" w:sz="0" w:space="0" w:color="auto"/>
        <w:bottom w:val="none" w:sz="0" w:space="0" w:color="auto"/>
        <w:right w:val="none" w:sz="0" w:space="0" w:color="auto"/>
      </w:divBdr>
    </w:div>
    <w:div w:id="2021883037">
      <w:bodyDiv w:val="1"/>
      <w:marLeft w:val="0"/>
      <w:marRight w:val="0"/>
      <w:marTop w:val="0"/>
      <w:marBottom w:val="0"/>
      <w:divBdr>
        <w:top w:val="none" w:sz="0" w:space="0" w:color="auto"/>
        <w:left w:val="none" w:sz="0" w:space="0" w:color="auto"/>
        <w:bottom w:val="none" w:sz="0" w:space="0" w:color="auto"/>
        <w:right w:val="none" w:sz="0" w:space="0" w:color="auto"/>
      </w:divBdr>
    </w:div>
    <w:div w:id="2038003468">
      <w:bodyDiv w:val="1"/>
      <w:marLeft w:val="0"/>
      <w:marRight w:val="0"/>
      <w:marTop w:val="0"/>
      <w:marBottom w:val="0"/>
      <w:divBdr>
        <w:top w:val="none" w:sz="0" w:space="0" w:color="auto"/>
        <w:left w:val="none" w:sz="0" w:space="0" w:color="auto"/>
        <w:bottom w:val="none" w:sz="0" w:space="0" w:color="auto"/>
        <w:right w:val="none" w:sz="0" w:space="0" w:color="auto"/>
      </w:divBdr>
    </w:div>
    <w:div w:id="2038309247">
      <w:bodyDiv w:val="1"/>
      <w:marLeft w:val="0"/>
      <w:marRight w:val="0"/>
      <w:marTop w:val="0"/>
      <w:marBottom w:val="0"/>
      <w:divBdr>
        <w:top w:val="none" w:sz="0" w:space="0" w:color="auto"/>
        <w:left w:val="none" w:sz="0" w:space="0" w:color="auto"/>
        <w:bottom w:val="none" w:sz="0" w:space="0" w:color="auto"/>
        <w:right w:val="none" w:sz="0" w:space="0" w:color="auto"/>
      </w:divBdr>
    </w:div>
    <w:div w:id="2040425496">
      <w:bodyDiv w:val="1"/>
      <w:marLeft w:val="0"/>
      <w:marRight w:val="0"/>
      <w:marTop w:val="0"/>
      <w:marBottom w:val="0"/>
      <w:divBdr>
        <w:top w:val="none" w:sz="0" w:space="0" w:color="auto"/>
        <w:left w:val="none" w:sz="0" w:space="0" w:color="auto"/>
        <w:bottom w:val="none" w:sz="0" w:space="0" w:color="auto"/>
        <w:right w:val="none" w:sz="0" w:space="0" w:color="auto"/>
      </w:divBdr>
    </w:div>
    <w:div w:id="2046372255">
      <w:bodyDiv w:val="1"/>
      <w:marLeft w:val="0"/>
      <w:marRight w:val="0"/>
      <w:marTop w:val="0"/>
      <w:marBottom w:val="0"/>
      <w:divBdr>
        <w:top w:val="none" w:sz="0" w:space="0" w:color="auto"/>
        <w:left w:val="none" w:sz="0" w:space="0" w:color="auto"/>
        <w:bottom w:val="none" w:sz="0" w:space="0" w:color="auto"/>
        <w:right w:val="none" w:sz="0" w:space="0" w:color="auto"/>
      </w:divBdr>
    </w:div>
    <w:div w:id="2048796879">
      <w:bodyDiv w:val="1"/>
      <w:marLeft w:val="0"/>
      <w:marRight w:val="0"/>
      <w:marTop w:val="0"/>
      <w:marBottom w:val="0"/>
      <w:divBdr>
        <w:top w:val="none" w:sz="0" w:space="0" w:color="auto"/>
        <w:left w:val="none" w:sz="0" w:space="0" w:color="auto"/>
        <w:bottom w:val="none" w:sz="0" w:space="0" w:color="auto"/>
        <w:right w:val="none" w:sz="0" w:space="0" w:color="auto"/>
      </w:divBdr>
    </w:div>
    <w:div w:id="2061897811">
      <w:bodyDiv w:val="1"/>
      <w:marLeft w:val="0"/>
      <w:marRight w:val="0"/>
      <w:marTop w:val="0"/>
      <w:marBottom w:val="0"/>
      <w:divBdr>
        <w:top w:val="none" w:sz="0" w:space="0" w:color="auto"/>
        <w:left w:val="none" w:sz="0" w:space="0" w:color="auto"/>
        <w:bottom w:val="none" w:sz="0" w:space="0" w:color="auto"/>
        <w:right w:val="none" w:sz="0" w:space="0" w:color="auto"/>
      </w:divBdr>
    </w:div>
    <w:div w:id="2074770513">
      <w:bodyDiv w:val="1"/>
      <w:marLeft w:val="0"/>
      <w:marRight w:val="0"/>
      <w:marTop w:val="0"/>
      <w:marBottom w:val="0"/>
      <w:divBdr>
        <w:top w:val="none" w:sz="0" w:space="0" w:color="auto"/>
        <w:left w:val="none" w:sz="0" w:space="0" w:color="auto"/>
        <w:bottom w:val="none" w:sz="0" w:space="0" w:color="auto"/>
        <w:right w:val="none" w:sz="0" w:space="0" w:color="auto"/>
      </w:divBdr>
    </w:div>
    <w:div w:id="2088913062">
      <w:bodyDiv w:val="1"/>
      <w:marLeft w:val="0"/>
      <w:marRight w:val="0"/>
      <w:marTop w:val="0"/>
      <w:marBottom w:val="0"/>
      <w:divBdr>
        <w:top w:val="none" w:sz="0" w:space="0" w:color="auto"/>
        <w:left w:val="none" w:sz="0" w:space="0" w:color="auto"/>
        <w:bottom w:val="none" w:sz="0" w:space="0" w:color="auto"/>
        <w:right w:val="none" w:sz="0" w:space="0" w:color="auto"/>
      </w:divBdr>
    </w:div>
    <w:div w:id="2092385346">
      <w:bodyDiv w:val="1"/>
      <w:marLeft w:val="0"/>
      <w:marRight w:val="0"/>
      <w:marTop w:val="0"/>
      <w:marBottom w:val="0"/>
      <w:divBdr>
        <w:top w:val="none" w:sz="0" w:space="0" w:color="auto"/>
        <w:left w:val="none" w:sz="0" w:space="0" w:color="auto"/>
        <w:bottom w:val="none" w:sz="0" w:space="0" w:color="auto"/>
        <w:right w:val="none" w:sz="0" w:space="0" w:color="auto"/>
      </w:divBdr>
    </w:div>
    <w:div w:id="2102796140">
      <w:bodyDiv w:val="1"/>
      <w:marLeft w:val="0"/>
      <w:marRight w:val="0"/>
      <w:marTop w:val="0"/>
      <w:marBottom w:val="0"/>
      <w:divBdr>
        <w:top w:val="none" w:sz="0" w:space="0" w:color="auto"/>
        <w:left w:val="none" w:sz="0" w:space="0" w:color="auto"/>
        <w:bottom w:val="none" w:sz="0" w:space="0" w:color="auto"/>
        <w:right w:val="none" w:sz="0" w:space="0" w:color="auto"/>
      </w:divBdr>
    </w:div>
    <w:div w:id="2119828664">
      <w:bodyDiv w:val="1"/>
      <w:marLeft w:val="0"/>
      <w:marRight w:val="0"/>
      <w:marTop w:val="0"/>
      <w:marBottom w:val="0"/>
      <w:divBdr>
        <w:top w:val="none" w:sz="0" w:space="0" w:color="auto"/>
        <w:left w:val="none" w:sz="0" w:space="0" w:color="auto"/>
        <w:bottom w:val="none" w:sz="0" w:space="0" w:color="auto"/>
        <w:right w:val="none" w:sz="0" w:space="0" w:color="auto"/>
      </w:divBdr>
    </w:div>
    <w:div w:id="21430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diagramColors" Target="diagrams/colors1.xml"/><Relationship Id="rId26" Type="http://schemas.openxmlformats.org/officeDocument/2006/relationships/chart" Target="charts/chart9.xml"/><Relationship Id="rId39" Type="http://schemas.openxmlformats.org/officeDocument/2006/relationships/footer" Target="footer1.xml"/><Relationship Id="rId21" Type="http://schemas.openxmlformats.org/officeDocument/2006/relationships/chart" Target="charts/chart4.xml"/><Relationship Id="rId34" Type="http://schemas.openxmlformats.org/officeDocument/2006/relationships/image" Target="media/image7.png"/><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image" Target="media/image10.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image" Target="media/image9.jpeg"/><Relationship Id="rId10" Type="http://schemas.openxmlformats.org/officeDocument/2006/relationships/image" Target="media/image3.jpeg"/><Relationship Id="rId19" Type="http://schemas.microsoft.com/office/2007/relationships/diagramDrawing" Target="diagrams/drawing1.xml"/><Relationship Id="rId31" Type="http://schemas.openxmlformats.org/officeDocument/2006/relationships/chart" Target="charts/chart14.xm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hart" Target="charts/chart2.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image" Target="media/image8.jpeg"/><Relationship Id="rId43"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diagramQuickStyle" Target="diagrams/quickStyle1.xml"/><Relationship Id="rId25" Type="http://schemas.openxmlformats.org/officeDocument/2006/relationships/chart" Target="charts/chart8.xml"/><Relationship Id="rId33" Type="http://schemas.openxmlformats.org/officeDocument/2006/relationships/image" Target="media/image6.png"/><Relationship Id="rId38" Type="http://schemas.openxmlformats.org/officeDocument/2006/relationships/image" Target="media/image11.jpeg"/></Relationships>
</file>

<file path=word/charts/_rels/chart1.xml.rels><?xml version="1.0" encoding="UTF-8" standalone="yes"?>
<Relationships xmlns="http://schemas.openxmlformats.org/package/2006/relationships"><Relationship Id="rId1" Type="http://schemas.openxmlformats.org/officeDocument/2006/relationships/oleObject" Target="file:///G:\Documents\Business%20Support%20Professionals\Architecture%20Report\Charts%20for%20Architecture%20repor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N:\Research\Business%20Support%20Professionals\European%20Providers%20Survey\Returns\All%20Countries.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N:\Research\Business%20Support%20Professionals\European%20Providers%20Survey\Returns\All%20Countries.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N:\Research\Business%20Support%20Professionals\European%20Providers%20Survey\Returns\All%20Countries.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N:\Research\Business%20Support%20Professionals\European%20Providers%20Survey\Returns\All%20Countries.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N:\Research\Business%20Support%20Professionals\European%20Providers%20Survey\Returns\All%20Countries.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N:\Research\Business%20Support%20Professionals\European%20Providers%20Survey\Returns\All%20Countri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Documents\Business%20Support%20Professionals\Architecture%20Report\Charts%20for%20Architecture%20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Research\Business%20Support%20Professionals\European%20Providers%20Survey\Returns\All%20Countrie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Research\Business%20Support%20Professionals\European%20Providers%20Survey\Returns\All%20Countrie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Research\Business%20Support%20Professionals\European%20Providers%20Survey\Returns\All%20Countrie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Research\Business%20Support%20Professionals\European%20Providers%20Survey\Returns\All%20Countrie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Research\Business%20Support%20Professionals\European%20Providers%20Survey\Returns\All%20Countrie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Research\Business%20Support%20Professionals\European%20Providers%20Survey\Returns\All%20Countries.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N:\Research\Business%20Support%20Professionals\European%20Providers%20Survey\Returns\All%20Countri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Number of Employees</a:t>
            </a:r>
          </a:p>
        </c:rich>
      </c:tx>
    </c:title>
    <c:view3D>
      <c:rotX val="30"/>
      <c:perspective val="30"/>
    </c:view3D>
    <c:plotArea>
      <c:layout/>
      <c:pie3DChart>
        <c:varyColors val="1"/>
        <c:ser>
          <c:idx val="0"/>
          <c:order val="0"/>
          <c:explosion val="25"/>
          <c:cat>
            <c:strRef>
              <c:f>Sheet1!$B$16:$B$19</c:f>
              <c:strCache>
                <c:ptCount val="4"/>
                <c:pt idx="0">
                  <c:v>Staff 0-10</c:v>
                </c:pt>
                <c:pt idx="1">
                  <c:v>Staff 10-20</c:v>
                </c:pt>
                <c:pt idx="2">
                  <c:v>Staff 250</c:v>
                </c:pt>
                <c:pt idx="3">
                  <c:v>Staff 850</c:v>
                </c:pt>
              </c:strCache>
            </c:strRef>
          </c:cat>
          <c:val>
            <c:numRef>
              <c:f>Sheet1!$C$16:$C$19</c:f>
              <c:numCache>
                <c:formatCode>General</c:formatCode>
                <c:ptCount val="4"/>
                <c:pt idx="0">
                  <c:v>0</c:v>
                </c:pt>
                <c:pt idx="1">
                  <c:v>5</c:v>
                </c:pt>
                <c:pt idx="2">
                  <c:v>1</c:v>
                </c:pt>
                <c:pt idx="3">
                  <c:v>1</c:v>
                </c:pt>
              </c:numCache>
            </c:numRef>
          </c:val>
        </c:ser>
        <c:dLbls>
          <c:showPercent val="1"/>
        </c:dLbls>
      </c:pie3DChart>
    </c:plotArea>
    <c:legend>
      <c:legendPos val="t"/>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style val="26"/>
  <c:chart>
    <c:title>
      <c:tx>
        <c:rich>
          <a:bodyPr/>
          <a:lstStyle/>
          <a:p>
            <a:pPr>
              <a:defRPr/>
            </a:pPr>
            <a:r>
              <a:rPr lang="en-GB"/>
              <a:t>Interventions</a:t>
            </a:r>
          </a:p>
        </c:rich>
      </c:tx>
    </c:title>
    <c:view3D>
      <c:rAngAx val="1"/>
    </c:view3D>
    <c:plotArea>
      <c:layout/>
      <c:bar3DChart>
        <c:barDir val="bar"/>
        <c:grouping val="stacked"/>
        <c:ser>
          <c:idx val="0"/>
          <c:order val="0"/>
          <c:tx>
            <c:strRef>
              <c:f>'Section 2'!$B$10</c:f>
              <c:strCache>
                <c:ptCount val="1"/>
                <c:pt idx="0">
                  <c:v>Yes</c:v>
                </c:pt>
              </c:strCache>
            </c:strRef>
          </c:tx>
          <c:cat>
            <c:strRef>
              <c:f>'Section 2'!$A$11:$A$14</c:f>
              <c:strCache>
                <c:ptCount val="4"/>
                <c:pt idx="0">
                  <c:v>By Hour</c:v>
                </c:pt>
                <c:pt idx="1">
                  <c:v>By Days</c:v>
                </c:pt>
                <c:pt idx="2">
                  <c:v>By Need</c:v>
                </c:pt>
                <c:pt idx="3">
                  <c:v>By Intervention</c:v>
                </c:pt>
              </c:strCache>
            </c:strRef>
          </c:cat>
          <c:val>
            <c:numRef>
              <c:f>'Section 2'!$B$11:$B$14</c:f>
              <c:numCache>
                <c:formatCode>General</c:formatCode>
                <c:ptCount val="4"/>
                <c:pt idx="0">
                  <c:v>57</c:v>
                </c:pt>
                <c:pt idx="1">
                  <c:v>25</c:v>
                </c:pt>
                <c:pt idx="2">
                  <c:v>56</c:v>
                </c:pt>
                <c:pt idx="3">
                  <c:v>60</c:v>
                </c:pt>
              </c:numCache>
            </c:numRef>
          </c:val>
        </c:ser>
        <c:ser>
          <c:idx val="1"/>
          <c:order val="1"/>
          <c:tx>
            <c:strRef>
              <c:f>'Section 2'!$C$10</c:f>
              <c:strCache>
                <c:ptCount val="1"/>
                <c:pt idx="0">
                  <c:v>No</c:v>
                </c:pt>
              </c:strCache>
            </c:strRef>
          </c:tx>
          <c:cat>
            <c:strRef>
              <c:f>'Section 2'!$A$11:$A$14</c:f>
              <c:strCache>
                <c:ptCount val="4"/>
                <c:pt idx="0">
                  <c:v>By Hour</c:v>
                </c:pt>
                <c:pt idx="1">
                  <c:v>By Days</c:v>
                </c:pt>
                <c:pt idx="2">
                  <c:v>By Need</c:v>
                </c:pt>
                <c:pt idx="3">
                  <c:v>By Intervention</c:v>
                </c:pt>
              </c:strCache>
            </c:strRef>
          </c:cat>
          <c:val>
            <c:numRef>
              <c:f>'Section 2'!$C$11:$C$14</c:f>
              <c:numCache>
                <c:formatCode>General</c:formatCode>
                <c:ptCount val="4"/>
                <c:pt idx="0">
                  <c:v>82</c:v>
                </c:pt>
                <c:pt idx="1">
                  <c:v>102</c:v>
                </c:pt>
                <c:pt idx="2">
                  <c:v>76</c:v>
                </c:pt>
                <c:pt idx="3">
                  <c:v>71</c:v>
                </c:pt>
              </c:numCache>
            </c:numRef>
          </c:val>
        </c:ser>
        <c:ser>
          <c:idx val="2"/>
          <c:order val="2"/>
          <c:tx>
            <c:strRef>
              <c:f>'Section 2'!$D$10</c:f>
              <c:strCache>
                <c:ptCount val="1"/>
                <c:pt idx="0">
                  <c:v>Planned</c:v>
                </c:pt>
              </c:strCache>
            </c:strRef>
          </c:tx>
          <c:cat>
            <c:strRef>
              <c:f>'Section 2'!$A$11:$A$14</c:f>
              <c:strCache>
                <c:ptCount val="4"/>
                <c:pt idx="0">
                  <c:v>By Hour</c:v>
                </c:pt>
                <c:pt idx="1">
                  <c:v>By Days</c:v>
                </c:pt>
                <c:pt idx="2">
                  <c:v>By Need</c:v>
                </c:pt>
                <c:pt idx="3">
                  <c:v>By Intervention</c:v>
                </c:pt>
              </c:strCache>
            </c:strRef>
          </c:cat>
          <c:val>
            <c:numRef>
              <c:f>'Section 2'!$D$11:$D$14</c:f>
              <c:numCache>
                <c:formatCode>General</c:formatCode>
                <c:ptCount val="4"/>
                <c:pt idx="0">
                  <c:v>2</c:v>
                </c:pt>
                <c:pt idx="1">
                  <c:v>2</c:v>
                </c:pt>
                <c:pt idx="2">
                  <c:v>5</c:v>
                </c:pt>
                <c:pt idx="3">
                  <c:v>2</c:v>
                </c:pt>
              </c:numCache>
            </c:numRef>
          </c:val>
        </c:ser>
        <c:shape val="cylinder"/>
        <c:axId val="159605120"/>
        <c:axId val="159606656"/>
        <c:axId val="0"/>
      </c:bar3DChart>
      <c:catAx>
        <c:axId val="159605120"/>
        <c:scaling>
          <c:orientation val="minMax"/>
        </c:scaling>
        <c:axPos val="l"/>
        <c:tickLblPos val="nextTo"/>
        <c:crossAx val="159606656"/>
        <c:crosses val="autoZero"/>
        <c:auto val="1"/>
        <c:lblAlgn val="ctr"/>
        <c:lblOffset val="100"/>
      </c:catAx>
      <c:valAx>
        <c:axId val="159606656"/>
        <c:scaling>
          <c:orientation val="minMax"/>
        </c:scaling>
        <c:axPos val="b"/>
        <c:majorGridlines/>
        <c:numFmt formatCode="General" sourceLinked="1"/>
        <c:tickLblPos val="nextTo"/>
        <c:crossAx val="159605120"/>
        <c:crosses val="autoZero"/>
        <c:crossBetween val="between"/>
      </c:valAx>
    </c:plotArea>
    <c:legend>
      <c:legendPos val="r"/>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style val="36"/>
  <c:chart>
    <c:title>
      <c:tx>
        <c:rich>
          <a:bodyPr/>
          <a:lstStyle/>
          <a:p>
            <a:pPr>
              <a:defRPr/>
            </a:pPr>
            <a:r>
              <a:rPr lang="en-GB"/>
              <a:t>Coaching/Mentoring</a:t>
            </a:r>
          </a:p>
        </c:rich>
      </c:tx>
    </c:title>
    <c:view3D>
      <c:rAngAx val="1"/>
    </c:view3D>
    <c:plotArea>
      <c:layout/>
      <c:bar3DChart>
        <c:barDir val="col"/>
        <c:grouping val="clustered"/>
        <c:ser>
          <c:idx val="0"/>
          <c:order val="0"/>
          <c:cat>
            <c:strRef>
              <c:f>'Section 2'!$B$26:$C$26</c:f>
              <c:strCache>
                <c:ptCount val="2"/>
                <c:pt idx="0">
                  <c:v>Yes</c:v>
                </c:pt>
                <c:pt idx="1">
                  <c:v>No</c:v>
                </c:pt>
              </c:strCache>
            </c:strRef>
          </c:cat>
          <c:val>
            <c:numRef>
              <c:f>'Section 2'!$B$27:$C$27</c:f>
              <c:numCache>
                <c:formatCode>General</c:formatCode>
                <c:ptCount val="2"/>
                <c:pt idx="0">
                  <c:v>80</c:v>
                </c:pt>
                <c:pt idx="1">
                  <c:v>96</c:v>
                </c:pt>
              </c:numCache>
            </c:numRef>
          </c:val>
        </c:ser>
        <c:shape val="box"/>
        <c:axId val="159631232"/>
        <c:axId val="159632768"/>
        <c:axId val="0"/>
      </c:bar3DChart>
      <c:catAx>
        <c:axId val="159631232"/>
        <c:scaling>
          <c:orientation val="minMax"/>
        </c:scaling>
        <c:axPos val="b"/>
        <c:tickLblPos val="nextTo"/>
        <c:crossAx val="159632768"/>
        <c:crosses val="autoZero"/>
        <c:auto val="1"/>
        <c:lblAlgn val="ctr"/>
        <c:lblOffset val="100"/>
      </c:catAx>
      <c:valAx>
        <c:axId val="159632768"/>
        <c:scaling>
          <c:orientation val="minMax"/>
        </c:scaling>
        <c:axPos val="l"/>
        <c:majorGridlines/>
        <c:numFmt formatCode="General" sourceLinked="1"/>
        <c:tickLblPos val="nextTo"/>
        <c:crossAx val="159631232"/>
        <c:crosses val="autoZero"/>
        <c:crossBetween val="between"/>
      </c:valAx>
    </c:plotArea>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style val="26"/>
  <c:chart>
    <c:title>
      <c:tx>
        <c:rich>
          <a:bodyPr/>
          <a:lstStyle/>
          <a:p>
            <a:pPr>
              <a:defRPr/>
            </a:pPr>
            <a:r>
              <a:rPr lang="en-GB"/>
              <a:t>Investments</a:t>
            </a:r>
          </a:p>
        </c:rich>
      </c:tx>
    </c:title>
    <c:view3D>
      <c:rAngAx val="1"/>
    </c:view3D>
    <c:plotArea>
      <c:layout/>
      <c:bar3DChart>
        <c:barDir val="bar"/>
        <c:grouping val="percentStacked"/>
        <c:ser>
          <c:idx val="0"/>
          <c:order val="0"/>
          <c:tx>
            <c:strRef>
              <c:f>'Section 2'!$B$30</c:f>
              <c:strCache>
                <c:ptCount val="1"/>
                <c:pt idx="0">
                  <c:v>Yes</c:v>
                </c:pt>
              </c:strCache>
            </c:strRef>
          </c:tx>
          <c:cat>
            <c:strRef>
              <c:f>'Section 2'!$A$31:$A$36</c:f>
              <c:strCache>
                <c:ptCount val="6"/>
                <c:pt idx="0">
                  <c:v>Assisting finance raising</c:v>
                </c:pt>
                <c:pt idx="1">
                  <c:v>Broker</c:v>
                </c:pt>
                <c:pt idx="2">
                  <c:v>Bid Writer</c:v>
                </c:pt>
                <c:pt idx="3">
                  <c:v>Financial Advice</c:v>
                </c:pt>
                <c:pt idx="4">
                  <c:v>Financial Planning</c:v>
                </c:pt>
                <c:pt idx="5">
                  <c:v>Intermediary/Infrastructure</c:v>
                </c:pt>
              </c:strCache>
            </c:strRef>
          </c:cat>
          <c:val>
            <c:numRef>
              <c:f>'Section 2'!$B$31:$B$36</c:f>
              <c:numCache>
                <c:formatCode>General</c:formatCode>
                <c:ptCount val="6"/>
                <c:pt idx="0">
                  <c:v>46</c:v>
                </c:pt>
                <c:pt idx="1">
                  <c:v>83</c:v>
                </c:pt>
                <c:pt idx="2">
                  <c:v>62</c:v>
                </c:pt>
                <c:pt idx="3">
                  <c:v>54</c:v>
                </c:pt>
                <c:pt idx="4">
                  <c:v>89</c:v>
                </c:pt>
                <c:pt idx="5">
                  <c:v>75</c:v>
                </c:pt>
              </c:numCache>
            </c:numRef>
          </c:val>
        </c:ser>
        <c:ser>
          <c:idx val="1"/>
          <c:order val="1"/>
          <c:tx>
            <c:strRef>
              <c:f>'Section 2'!$C$30</c:f>
              <c:strCache>
                <c:ptCount val="1"/>
                <c:pt idx="0">
                  <c:v>No</c:v>
                </c:pt>
              </c:strCache>
            </c:strRef>
          </c:tx>
          <c:cat>
            <c:strRef>
              <c:f>'Section 2'!$A$31:$A$36</c:f>
              <c:strCache>
                <c:ptCount val="6"/>
                <c:pt idx="0">
                  <c:v>Assisting finance raising</c:v>
                </c:pt>
                <c:pt idx="1">
                  <c:v>Broker</c:v>
                </c:pt>
                <c:pt idx="2">
                  <c:v>Bid Writer</c:v>
                </c:pt>
                <c:pt idx="3">
                  <c:v>Financial Advice</c:v>
                </c:pt>
                <c:pt idx="4">
                  <c:v>Financial Planning</c:v>
                </c:pt>
                <c:pt idx="5">
                  <c:v>Intermediary/Infrastructure</c:v>
                </c:pt>
              </c:strCache>
            </c:strRef>
          </c:cat>
          <c:val>
            <c:numRef>
              <c:f>'Section 2'!$C$31:$C$36</c:f>
              <c:numCache>
                <c:formatCode>General</c:formatCode>
                <c:ptCount val="6"/>
                <c:pt idx="0">
                  <c:v>26</c:v>
                </c:pt>
                <c:pt idx="1">
                  <c:v>69</c:v>
                </c:pt>
                <c:pt idx="2">
                  <c:v>85</c:v>
                </c:pt>
                <c:pt idx="3">
                  <c:v>93</c:v>
                </c:pt>
                <c:pt idx="4">
                  <c:v>70</c:v>
                </c:pt>
                <c:pt idx="5">
                  <c:v>74</c:v>
                </c:pt>
              </c:numCache>
            </c:numRef>
          </c:val>
        </c:ser>
        <c:shape val="pyramid"/>
        <c:axId val="159657344"/>
        <c:axId val="159675520"/>
        <c:axId val="0"/>
      </c:bar3DChart>
      <c:catAx>
        <c:axId val="159657344"/>
        <c:scaling>
          <c:orientation val="minMax"/>
        </c:scaling>
        <c:axPos val="l"/>
        <c:tickLblPos val="nextTo"/>
        <c:crossAx val="159675520"/>
        <c:crosses val="autoZero"/>
        <c:auto val="1"/>
        <c:lblAlgn val="ctr"/>
        <c:lblOffset val="100"/>
      </c:catAx>
      <c:valAx>
        <c:axId val="159675520"/>
        <c:scaling>
          <c:orientation val="minMax"/>
        </c:scaling>
        <c:axPos val="b"/>
        <c:majorGridlines/>
        <c:numFmt formatCode="0%" sourceLinked="1"/>
        <c:tickLblPos val="nextTo"/>
        <c:crossAx val="159657344"/>
        <c:crosses val="autoZero"/>
        <c:crossBetween val="between"/>
      </c:valAx>
    </c:plotArea>
    <c:legend>
      <c:legendPos val="r"/>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GB"/>
  <c:style val="26"/>
  <c:chart>
    <c:title>
      <c:tx>
        <c:rich>
          <a:bodyPr/>
          <a:lstStyle/>
          <a:p>
            <a:pPr>
              <a:defRPr/>
            </a:pPr>
            <a:r>
              <a:rPr lang="en-GB"/>
              <a:t>Type of Training</a:t>
            </a:r>
          </a:p>
        </c:rich>
      </c:tx>
    </c:title>
    <c:view3D>
      <c:rotX val="30"/>
      <c:perspective val="30"/>
    </c:view3D>
    <c:plotArea>
      <c:layout/>
      <c:pie3DChart>
        <c:varyColors val="1"/>
        <c:ser>
          <c:idx val="0"/>
          <c:order val="0"/>
          <c:explosion val="25"/>
          <c:dLbls>
            <c:showVal val="1"/>
            <c:showCatName val="1"/>
            <c:showLeaderLines val="1"/>
          </c:dLbls>
          <c:cat>
            <c:strRef>
              <c:f>'Section 2'!$A$55:$A$58</c:f>
              <c:strCache>
                <c:ptCount val="4"/>
                <c:pt idx="0">
                  <c:v>Entrepreneurship</c:v>
                </c:pt>
                <c:pt idx="1">
                  <c:v>Technical</c:v>
                </c:pt>
                <c:pt idx="2">
                  <c:v>Vocational</c:v>
                </c:pt>
                <c:pt idx="3">
                  <c:v>Management</c:v>
                </c:pt>
              </c:strCache>
            </c:strRef>
          </c:cat>
          <c:val>
            <c:numRef>
              <c:f>'Section 2'!$B$55:$B$58</c:f>
              <c:numCache>
                <c:formatCode>General</c:formatCode>
                <c:ptCount val="4"/>
                <c:pt idx="0">
                  <c:v>119</c:v>
                </c:pt>
                <c:pt idx="1">
                  <c:v>46</c:v>
                </c:pt>
                <c:pt idx="2">
                  <c:v>47</c:v>
                </c:pt>
                <c:pt idx="3">
                  <c:v>79</c:v>
                </c:pt>
              </c:numCache>
            </c:numRef>
          </c:val>
        </c:ser>
        <c:dLbls>
          <c:showVal val="1"/>
          <c:showCatName val="1"/>
        </c:dLbls>
      </c:pie3DChart>
    </c:plotArea>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style val="26"/>
  <c:chart>
    <c:title>
      <c:tx>
        <c:rich>
          <a:bodyPr/>
          <a:lstStyle/>
          <a:p>
            <a:pPr>
              <a:defRPr/>
            </a:pPr>
            <a:r>
              <a:rPr lang="en-GB"/>
              <a:t>Mode of Delivery</a:t>
            </a:r>
          </a:p>
        </c:rich>
      </c:tx>
    </c:title>
    <c:view3D>
      <c:rotX val="30"/>
      <c:perspective val="30"/>
    </c:view3D>
    <c:plotArea>
      <c:layout/>
      <c:pie3DChart>
        <c:varyColors val="1"/>
        <c:ser>
          <c:idx val="0"/>
          <c:order val="0"/>
          <c:explosion val="25"/>
          <c:dLbls>
            <c:showVal val="1"/>
            <c:showCatName val="1"/>
            <c:showLeaderLines val="1"/>
          </c:dLbls>
          <c:cat>
            <c:strRef>
              <c:f>'Section 2'!$A$40:$A$42</c:f>
              <c:strCache>
                <c:ptCount val="3"/>
                <c:pt idx="0">
                  <c:v>Modular</c:v>
                </c:pt>
                <c:pt idx="1">
                  <c:v>Full Time</c:v>
                </c:pt>
                <c:pt idx="2">
                  <c:v>Part Time</c:v>
                </c:pt>
              </c:strCache>
            </c:strRef>
          </c:cat>
          <c:val>
            <c:numRef>
              <c:f>'Section 2'!$B$40:$B$42</c:f>
              <c:numCache>
                <c:formatCode>General</c:formatCode>
                <c:ptCount val="3"/>
                <c:pt idx="0">
                  <c:v>99</c:v>
                </c:pt>
                <c:pt idx="1">
                  <c:v>38</c:v>
                </c:pt>
                <c:pt idx="2">
                  <c:v>70</c:v>
                </c:pt>
              </c:numCache>
            </c:numRef>
          </c:val>
        </c:ser>
        <c:dLbls>
          <c:showVal val="1"/>
          <c:showCatName val="1"/>
        </c:dLbls>
      </c:pie3DChart>
    </c:plotArea>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GB"/>
  <c:style val="26"/>
  <c:chart>
    <c:title>
      <c:tx>
        <c:rich>
          <a:bodyPr/>
          <a:lstStyle/>
          <a:p>
            <a:pPr>
              <a:defRPr/>
            </a:pPr>
            <a:r>
              <a:rPr lang="en-GB"/>
              <a:t>Geographical Coverage of Support</a:t>
            </a:r>
          </a:p>
        </c:rich>
      </c:tx>
    </c:title>
    <c:view3D>
      <c:rotX val="30"/>
      <c:perspective val="30"/>
    </c:view3D>
    <c:plotArea>
      <c:layout/>
      <c:pie3DChart>
        <c:varyColors val="1"/>
        <c:ser>
          <c:idx val="0"/>
          <c:order val="0"/>
          <c:explosion val="25"/>
          <c:dLbls>
            <c:showPercent val="1"/>
            <c:showLeaderLines val="1"/>
          </c:dLbls>
          <c:cat>
            <c:strRef>
              <c:f>'Section 2'!$A$46:$A$50</c:f>
              <c:strCache>
                <c:ptCount val="5"/>
                <c:pt idx="0">
                  <c:v>Neighbourhood</c:v>
                </c:pt>
                <c:pt idx="1">
                  <c:v>Town/Village</c:v>
                </c:pt>
                <c:pt idx="2">
                  <c:v>Region:</c:v>
                </c:pt>
                <c:pt idx="3">
                  <c:v>National:</c:v>
                </c:pt>
                <c:pt idx="4">
                  <c:v>Other </c:v>
                </c:pt>
              </c:strCache>
            </c:strRef>
          </c:cat>
          <c:val>
            <c:numRef>
              <c:f>'Section 2'!$B$46:$B$50</c:f>
              <c:numCache>
                <c:formatCode>General</c:formatCode>
                <c:ptCount val="5"/>
                <c:pt idx="0">
                  <c:v>27</c:v>
                </c:pt>
                <c:pt idx="1">
                  <c:v>50</c:v>
                </c:pt>
                <c:pt idx="2">
                  <c:v>103</c:v>
                </c:pt>
                <c:pt idx="3">
                  <c:v>14</c:v>
                </c:pt>
                <c:pt idx="4">
                  <c:v>8</c:v>
                </c:pt>
              </c:numCache>
            </c:numRef>
          </c:val>
        </c:ser>
        <c:dLbls>
          <c:showPercent val="1"/>
        </c:dLbls>
      </c:pie3DChart>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Partners Sector</a:t>
            </a:r>
          </a:p>
        </c:rich>
      </c:tx>
    </c:title>
    <c:view3D>
      <c:rotX val="30"/>
      <c:perspective val="30"/>
    </c:view3D>
    <c:plotArea>
      <c:layout/>
      <c:pie3DChart>
        <c:varyColors val="1"/>
        <c:ser>
          <c:idx val="0"/>
          <c:order val="0"/>
          <c:explosion val="25"/>
          <c:cat>
            <c:strRef>
              <c:f>Sheet1!$B$5:$B$7</c:f>
              <c:strCache>
                <c:ptCount val="3"/>
                <c:pt idx="0">
                  <c:v>Not for Profit</c:v>
                </c:pt>
                <c:pt idx="1">
                  <c:v>Private Sector</c:v>
                </c:pt>
                <c:pt idx="2">
                  <c:v>Public Sector</c:v>
                </c:pt>
              </c:strCache>
            </c:strRef>
          </c:cat>
          <c:val>
            <c:numRef>
              <c:f>Sheet1!$C$5:$C$7</c:f>
              <c:numCache>
                <c:formatCode>General</c:formatCode>
                <c:ptCount val="3"/>
                <c:pt idx="0">
                  <c:v>5</c:v>
                </c:pt>
                <c:pt idx="1">
                  <c:v>1</c:v>
                </c:pt>
                <c:pt idx="2">
                  <c:v>2</c:v>
                </c:pt>
              </c:numCache>
            </c:numRef>
          </c:val>
        </c:ser>
        <c:dLbls>
          <c:showPercent val="1"/>
        </c:dLbls>
      </c:pie3DChart>
    </c:plotArea>
    <c:legend>
      <c:legendPos val="t"/>
    </c:legend>
    <c:plotVisOnly val="1"/>
  </c:chart>
  <c:spPr>
    <a:ln>
      <a:noFill/>
    </a:ln>
  </c:spPr>
  <c:txPr>
    <a:bodyPr/>
    <a:lstStyle/>
    <a:p>
      <a:pPr>
        <a:defRPr>
          <a:ln>
            <a:noFill/>
          </a:ln>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6"/>
  <c:chart>
    <c:title>
      <c:tx>
        <c:rich>
          <a:bodyPr/>
          <a:lstStyle/>
          <a:p>
            <a:pPr>
              <a:defRPr/>
            </a:pPr>
            <a:r>
              <a:rPr lang="en-GB"/>
              <a:t>Locations of Support Agencies</a:t>
            </a:r>
          </a:p>
        </c:rich>
      </c:tx>
    </c:title>
    <c:view3D>
      <c:rAngAx val="1"/>
    </c:view3D>
    <c:plotArea>
      <c:layout/>
      <c:bar3DChart>
        <c:barDir val="col"/>
        <c:grouping val="clustered"/>
        <c:ser>
          <c:idx val="0"/>
          <c:order val="0"/>
          <c:cat>
            <c:strRef>
              <c:f>'Raw Data'!$D$5:$I$5</c:f>
              <c:strCache>
                <c:ptCount val="6"/>
                <c:pt idx="0">
                  <c:v>Belgium</c:v>
                </c:pt>
                <c:pt idx="1">
                  <c:v>Bulgaria</c:v>
                </c:pt>
                <c:pt idx="2">
                  <c:v>Norway</c:v>
                </c:pt>
                <c:pt idx="3">
                  <c:v>Slovenia</c:v>
                </c:pt>
                <c:pt idx="4">
                  <c:v>Spain</c:v>
                </c:pt>
                <c:pt idx="5">
                  <c:v>UK</c:v>
                </c:pt>
              </c:strCache>
            </c:strRef>
          </c:cat>
          <c:val>
            <c:numRef>
              <c:f>'Raw Data'!$D$6:$I$6</c:f>
              <c:numCache>
                <c:formatCode>General</c:formatCode>
                <c:ptCount val="6"/>
                <c:pt idx="0">
                  <c:v>9</c:v>
                </c:pt>
                <c:pt idx="1">
                  <c:v>2</c:v>
                </c:pt>
                <c:pt idx="2">
                  <c:v>88</c:v>
                </c:pt>
                <c:pt idx="3">
                  <c:v>7</c:v>
                </c:pt>
                <c:pt idx="4">
                  <c:v>48</c:v>
                </c:pt>
                <c:pt idx="5">
                  <c:v>32</c:v>
                </c:pt>
              </c:numCache>
            </c:numRef>
          </c:val>
        </c:ser>
        <c:shape val="box"/>
        <c:axId val="128802176"/>
        <c:axId val="128824448"/>
        <c:axId val="0"/>
      </c:bar3DChart>
      <c:catAx>
        <c:axId val="128802176"/>
        <c:scaling>
          <c:orientation val="minMax"/>
        </c:scaling>
        <c:axPos val="b"/>
        <c:tickLblPos val="nextTo"/>
        <c:crossAx val="128824448"/>
        <c:crosses val="autoZero"/>
        <c:auto val="1"/>
        <c:lblAlgn val="ctr"/>
        <c:lblOffset val="100"/>
      </c:catAx>
      <c:valAx>
        <c:axId val="128824448"/>
        <c:scaling>
          <c:orientation val="minMax"/>
        </c:scaling>
        <c:axPos val="l"/>
        <c:majorGridlines/>
        <c:numFmt formatCode="General" sourceLinked="1"/>
        <c:tickLblPos val="nextTo"/>
        <c:crossAx val="128802176"/>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34"/>
  <c:chart>
    <c:title>
      <c:tx>
        <c:rich>
          <a:bodyPr/>
          <a:lstStyle/>
          <a:p>
            <a:pPr>
              <a:defRPr/>
            </a:pPr>
            <a:r>
              <a:rPr lang="en-GB" sz="1800" b="1" i="0" u="none" strike="noStrike" baseline="0"/>
              <a:t>Type of Business Support Offered</a:t>
            </a:r>
            <a:endParaRPr lang="en-GB"/>
          </a:p>
        </c:rich>
      </c:tx>
    </c:title>
    <c:view3D>
      <c:rAngAx val="1"/>
    </c:view3D>
    <c:plotArea>
      <c:layout/>
      <c:bar3DChart>
        <c:barDir val="col"/>
        <c:grouping val="clustered"/>
        <c:ser>
          <c:idx val="0"/>
          <c:order val="0"/>
          <c:tx>
            <c:strRef>
              <c:f>'Section 1'!$B$2</c:f>
              <c:strCache>
                <c:ptCount val="1"/>
                <c:pt idx="0">
                  <c:v>Yes</c:v>
                </c:pt>
              </c:strCache>
            </c:strRef>
          </c:tx>
          <c:cat>
            <c:strRef>
              <c:f>'Section 1'!$A$3:$A$10</c:f>
              <c:strCache>
                <c:ptCount val="8"/>
                <c:pt idx="0">
                  <c:v>Marketing</c:v>
                </c:pt>
                <c:pt idx="1">
                  <c:v>Business Training</c:v>
                </c:pt>
                <c:pt idx="2">
                  <c:v>Finance</c:v>
                </c:pt>
                <c:pt idx="3">
                  <c:v>Legal</c:v>
                </c:pt>
                <c:pt idx="4">
                  <c:v>Contracting</c:v>
                </c:pt>
                <c:pt idx="5">
                  <c:v>General Support</c:v>
                </c:pt>
                <c:pt idx="6">
                  <c:v>Networking</c:v>
                </c:pt>
                <c:pt idx="7">
                  <c:v>Assessment</c:v>
                </c:pt>
              </c:strCache>
            </c:strRef>
          </c:cat>
          <c:val>
            <c:numRef>
              <c:f>'Section 1'!$B$3:$B$10</c:f>
              <c:numCache>
                <c:formatCode>General</c:formatCode>
                <c:ptCount val="8"/>
                <c:pt idx="0">
                  <c:v>118</c:v>
                </c:pt>
                <c:pt idx="1">
                  <c:v>142</c:v>
                </c:pt>
                <c:pt idx="2">
                  <c:v>121</c:v>
                </c:pt>
                <c:pt idx="3">
                  <c:v>60</c:v>
                </c:pt>
                <c:pt idx="4">
                  <c:v>142</c:v>
                </c:pt>
                <c:pt idx="5">
                  <c:v>169</c:v>
                </c:pt>
                <c:pt idx="6">
                  <c:v>132</c:v>
                </c:pt>
                <c:pt idx="7">
                  <c:v>149</c:v>
                </c:pt>
              </c:numCache>
            </c:numRef>
          </c:val>
        </c:ser>
        <c:ser>
          <c:idx val="1"/>
          <c:order val="1"/>
          <c:tx>
            <c:strRef>
              <c:f>'Section 1'!$C$2</c:f>
              <c:strCache>
                <c:ptCount val="1"/>
                <c:pt idx="0">
                  <c:v>No</c:v>
                </c:pt>
              </c:strCache>
            </c:strRef>
          </c:tx>
          <c:cat>
            <c:strRef>
              <c:f>'Section 1'!$A$3:$A$10</c:f>
              <c:strCache>
                <c:ptCount val="8"/>
                <c:pt idx="0">
                  <c:v>Marketing</c:v>
                </c:pt>
                <c:pt idx="1">
                  <c:v>Business Training</c:v>
                </c:pt>
                <c:pt idx="2">
                  <c:v>Finance</c:v>
                </c:pt>
                <c:pt idx="3">
                  <c:v>Legal</c:v>
                </c:pt>
                <c:pt idx="4">
                  <c:v>Contracting</c:v>
                </c:pt>
                <c:pt idx="5">
                  <c:v>General Support</c:v>
                </c:pt>
                <c:pt idx="6">
                  <c:v>Networking</c:v>
                </c:pt>
                <c:pt idx="7">
                  <c:v>Assessment</c:v>
                </c:pt>
              </c:strCache>
            </c:strRef>
          </c:cat>
          <c:val>
            <c:numRef>
              <c:f>'Section 1'!$C$3:$C$10</c:f>
              <c:numCache>
                <c:formatCode>General</c:formatCode>
                <c:ptCount val="8"/>
                <c:pt idx="0">
                  <c:v>51</c:v>
                </c:pt>
                <c:pt idx="1">
                  <c:v>28</c:v>
                </c:pt>
                <c:pt idx="2">
                  <c:v>51</c:v>
                </c:pt>
                <c:pt idx="3">
                  <c:v>104</c:v>
                </c:pt>
                <c:pt idx="4">
                  <c:v>28</c:v>
                </c:pt>
                <c:pt idx="5">
                  <c:v>10</c:v>
                </c:pt>
                <c:pt idx="6">
                  <c:v>32</c:v>
                </c:pt>
                <c:pt idx="7">
                  <c:v>28</c:v>
                </c:pt>
              </c:numCache>
            </c:numRef>
          </c:val>
        </c:ser>
        <c:ser>
          <c:idx val="2"/>
          <c:order val="2"/>
          <c:tx>
            <c:strRef>
              <c:f>'Section 1'!$D$2</c:f>
              <c:strCache>
                <c:ptCount val="1"/>
                <c:pt idx="0">
                  <c:v>Planned</c:v>
                </c:pt>
              </c:strCache>
            </c:strRef>
          </c:tx>
          <c:cat>
            <c:strRef>
              <c:f>'Section 1'!$A$3:$A$10</c:f>
              <c:strCache>
                <c:ptCount val="8"/>
                <c:pt idx="0">
                  <c:v>Marketing</c:v>
                </c:pt>
                <c:pt idx="1">
                  <c:v>Business Training</c:v>
                </c:pt>
                <c:pt idx="2">
                  <c:v>Finance</c:v>
                </c:pt>
                <c:pt idx="3">
                  <c:v>Legal</c:v>
                </c:pt>
                <c:pt idx="4">
                  <c:v>Contracting</c:v>
                </c:pt>
                <c:pt idx="5">
                  <c:v>General Support</c:v>
                </c:pt>
                <c:pt idx="6">
                  <c:v>Networking</c:v>
                </c:pt>
                <c:pt idx="7">
                  <c:v>Assessment</c:v>
                </c:pt>
              </c:strCache>
            </c:strRef>
          </c:cat>
          <c:val>
            <c:numRef>
              <c:f>'Section 1'!$D$3:$D$10</c:f>
              <c:numCache>
                <c:formatCode>General</c:formatCode>
                <c:ptCount val="8"/>
                <c:pt idx="0">
                  <c:v>8</c:v>
                </c:pt>
                <c:pt idx="1">
                  <c:v>11</c:v>
                </c:pt>
                <c:pt idx="2">
                  <c:v>5</c:v>
                </c:pt>
                <c:pt idx="3">
                  <c:v>7</c:v>
                </c:pt>
                <c:pt idx="4">
                  <c:v>11</c:v>
                </c:pt>
                <c:pt idx="5">
                  <c:v>3</c:v>
                </c:pt>
                <c:pt idx="6">
                  <c:v>17</c:v>
                </c:pt>
                <c:pt idx="7">
                  <c:v>3</c:v>
                </c:pt>
              </c:numCache>
            </c:numRef>
          </c:val>
        </c:ser>
        <c:shape val="box"/>
        <c:axId val="129116416"/>
        <c:axId val="129126400"/>
        <c:axId val="0"/>
      </c:bar3DChart>
      <c:catAx>
        <c:axId val="129116416"/>
        <c:scaling>
          <c:orientation val="minMax"/>
        </c:scaling>
        <c:axPos val="b"/>
        <c:tickLblPos val="nextTo"/>
        <c:crossAx val="129126400"/>
        <c:crosses val="autoZero"/>
        <c:auto val="1"/>
        <c:lblAlgn val="ctr"/>
        <c:lblOffset val="100"/>
      </c:catAx>
      <c:valAx>
        <c:axId val="129126400"/>
        <c:scaling>
          <c:orientation val="minMax"/>
        </c:scaling>
        <c:axPos val="l"/>
        <c:majorGridlines/>
        <c:numFmt formatCode="General" sourceLinked="1"/>
        <c:tickLblPos val="nextTo"/>
        <c:crossAx val="129116416"/>
        <c:crosses val="autoZero"/>
        <c:crossBetween val="between"/>
      </c:valAx>
    </c:plotArea>
    <c:legend>
      <c:legendPos val="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26"/>
  <c:chart>
    <c:title>
      <c:tx>
        <c:rich>
          <a:bodyPr/>
          <a:lstStyle/>
          <a:p>
            <a:pPr>
              <a:defRPr/>
            </a:pPr>
            <a:r>
              <a:rPr lang="en-GB"/>
              <a:t>Customer Profile</a:t>
            </a:r>
          </a:p>
        </c:rich>
      </c:tx>
    </c:title>
    <c:view3D>
      <c:rAngAx val="1"/>
    </c:view3D>
    <c:plotArea>
      <c:layout/>
      <c:bar3DChart>
        <c:barDir val="bar"/>
        <c:grouping val="stacked"/>
        <c:ser>
          <c:idx val="0"/>
          <c:order val="0"/>
          <c:tx>
            <c:strRef>
              <c:f>'Section 1'!$B$16</c:f>
              <c:strCache>
                <c:ptCount val="1"/>
                <c:pt idx="0">
                  <c:v>Yes</c:v>
                </c:pt>
              </c:strCache>
            </c:strRef>
          </c:tx>
          <c:cat>
            <c:strRef>
              <c:f>'Section 1'!$A$17:$A$22</c:f>
              <c:strCache>
                <c:ptCount val="6"/>
                <c:pt idx="0">
                  <c:v>Out of Work/Pre Access</c:v>
                </c:pt>
                <c:pt idx="1">
                  <c:v>Potential  Entrepreneurs</c:v>
                </c:pt>
                <c:pt idx="2">
                  <c:v>Start-Ups</c:v>
                </c:pt>
                <c:pt idx="3">
                  <c:v>Developments</c:v>
                </c:pt>
                <c:pt idx="4">
                  <c:v>Growth</c:v>
                </c:pt>
                <c:pt idx="5">
                  <c:v>Diversification</c:v>
                </c:pt>
              </c:strCache>
            </c:strRef>
          </c:cat>
          <c:val>
            <c:numRef>
              <c:f>'Section 1'!$B$17:$B$22</c:f>
              <c:numCache>
                <c:formatCode>General</c:formatCode>
                <c:ptCount val="6"/>
                <c:pt idx="0">
                  <c:v>100</c:v>
                </c:pt>
                <c:pt idx="1">
                  <c:v>159</c:v>
                </c:pt>
                <c:pt idx="2">
                  <c:v>170</c:v>
                </c:pt>
                <c:pt idx="3">
                  <c:v>142</c:v>
                </c:pt>
                <c:pt idx="4">
                  <c:v>156</c:v>
                </c:pt>
                <c:pt idx="5">
                  <c:v>136</c:v>
                </c:pt>
              </c:numCache>
            </c:numRef>
          </c:val>
        </c:ser>
        <c:ser>
          <c:idx val="1"/>
          <c:order val="1"/>
          <c:tx>
            <c:strRef>
              <c:f>'Section 1'!$C$16</c:f>
              <c:strCache>
                <c:ptCount val="1"/>
                <c:pt idx="0">
                  <c:v>No</c:v>
                </c:pt>
              </c:strCache>
            </c:strRef>
          </c:tx>
          <c:cat>
            <c:strRef>
              <c:f>'Section 1'!$A$17:$A$22</c:f>
              <c:strCache>
                <c:ptCount val="6"/>
                <c:pt idx="0">
                  <c:v>Out of Work/Pre Access</c:v>
                </c:pt>
                <c:pt idx="1">
                  <c:v>Potential  Entrepreneurs</c:v>
                </c:pt>
                <c:pt idx="2">
                  <c:v>Start-Ups</c:v>
                </c:pt>
                <c:pt idx="3">
                  <c:v>Developments</c:v>
                </c:pt>
                <c:pt idx="4">
                  <c:v>Growth</c:v>
                </c:pt>
                <c:pt idx="5">
                  <c:v>Diversification</c:v>
                </c:pt>
              </c:strCache>
            </c:strRef>
          </c:cat>
          <c:val>
            <c:numRef>
              <c:f>'Section 1'!$C$17:$C$22</c:f>
              <c:numCache>
                <c:formatCode>General</c:formatCode>
                <c:ptCount val="6"/>
                <c:pt idx="0">
                  <c:v>67</c:v>
                </c:pt>
                <c:pt idx="1">
                  <c:v>17</c:v>
                </c:pt>
                <c:pt idx="2">
                  <c:v>10</c:v>
                </c:pt>
                <c:pt idx="3">
                  <c:v>30</c:v>
                </c:pt>
                <c:pt idx="4">
                  <c:v>13</c:v>
                </c:pt>
                <c:pt idx="5">
                  <c:v>34</c:v>
                </c:pt>
              </c:numCache>
            </c:numRef>
          </c:val>
        </c:ser>
        <c:shape val="box"/>
        <c:axId val="129151744"/>
        <c:axId val="129153280"/>
        <c:axId val="0"/>
      </c:bar3DChart>
      <c:catAx>
        <c:axId val="129151744"/>
        <c:scaling>
          <c:orientation val="minMax"/>
        </c:scaling>
        <c:axPos val="l"/>
        <c:tickLblPos val="nextTo"/>
        <c:crossAx val="129153280"/>
        <c:crosses val="autoZero"/>
        <c:auto val="1"/>
        <c:lblAlgn val="ctr"/>
        <c:lblOffset val="100"/>
      </c:catAx>
      <c:valAx>
        <c:axId val="129153280"/>
        <c:scaling>
          <c:orientation val="minMax"/>
        </c:scaling>
        <c:axPos val="b"/>
        <c:majorGridlines/>
        <c:numFmt formatCode="General" sourceLinked="1"/>
        <c:tickLblPos val="nextTo"/>
        <c:crossAx val="129151744"/>
        <c:crosses val="autoZero"/>
        <c:crossBetween val="between"/>
      </c:valAx>
    </c:plotArea>
    <c:legend>
      <c:legendPos val="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4"/>
  <c:chart>
    <c:title>
      <c:tx>
        <c:rich>
          <a:bodyPr/>
          <a:lstStyle/>
          <a:p>
            <a:pPr>
              <a:defRPr/>
            </a:pPr>
            <a:r>
              <a:rPr lang="en-GB"/>
              <a:t>Start-Up Support</a:t>
            </a:r>
          </a:p>
        </c:rich>
      </c:tx>
    </c:title>
    <c:view3D>
      <c:perspective val="30"/>
    </c:view3D>
    <c:plotArea>
      <c:layout/>
      <c:bar3DChart>
        <c:barDir val="col"/>
        <c:grouping val="standard"/>
        <c:ser>
          <c:idx val="0"/>
          <c:order val="0"/>
          <c:tx>
            <c:strRef>
              <c:f>'Section 1'!$B$25</c:f>
              <c:strCache>
                <c:ptCount val="1"/>
                <c:pt idx="0">
                  <c:v>Planned</c:v>
                </c:pt>
              </c:strCache>
            </c:strRef>
          </c:tx>
          <c:cat>
            <c:strRef>
              <c:f>'Section 1'!$A$26:$A$29</c:f>
              <c:strCache>
                <c:ptCount val="4"/>
                <c:pt idx="0">
                  <c:v>Open Access </c:v>
                </c:pt>
                <c:pt idx="1">
                  <c:v>Pre-assessment </c:v>
                </c:pt>
                <c:pt idx="2">
                  <c:v>Assessment </c:v>
                </c:pt>
                <c:pt idx="3">
                  <c:v>Certified/Audited</c:v>
                </c:pt>
              </c:strCache>
            </c:strRef>
          </c:cat>
          <c:val>
            <c:numRef>
              <c:f>'Section 1'!$B$26:$B$29</c:f>
              <c:numCache>
                <c:formatCode>General</c:formatCode>
                <c:ptCount val="4"/>
                <c:pt idx="0">
                  <c:v>1</c:v>
                </c:pt>
                <c:pt idx="1">
                  <c:v>4</c:v>
                </c:pt>
                <c:pt idx="2">
                  <c:v>2</c:v>
                </c:pt>
                <c:pt idx="3">
                  <c:v>4</c:v>
                </c:pt>
              </c:numCache>
            </c:numRef>
          </c:val>
        </c:ser>
        <c:ser>
          <c:idx val="1"/>
          <c:order val="1"/>
          <c:tx>
            <c:strRef>
              <c:f>'Section 1'!$C$25</c:f>
              <c:strCache>
                <c:ptCount val="1"/>
                <c:pt idx="0">
                  <c:v>No</c:v>
                </c:pt>
              </c:strCache>
            </c:strRef>
          </c:tx>
          <c:cat>
            <c:strRef>
              <c:f>'Section 1'!$A$26:$A$29</c:f>
              <c:strCache>
                <c:ptCount val="4"/>
                <c:pt idx="0">
                  <c:v>Open Access </c:v>
                </c:pt>
                <c:pt idx="1">
                  <c:v>Pre-assessment </c:v>
                </c:pt>
                <c:pt idx="2">
                  <c:v>Assessment </c:v>
                </c:pt>
                <c:pt idx="3">
                  <c:v>Certified/Audited</c:v>
                </c:pt>
              </c:strCache>
            </c:strRef>
          </c:cat>
          <c:val>
            <c:numRef>
              <c:f>'Section 1'!$C$26:$C$29</c:f>
              <c:numCache>
                <c:formatCode>General</c:formatCode>
                <c:ptCount val="4"/>
                <c:pt idx="0">
                  <c:v>68</c:v>
                </c:pt>
                <c:pt idx="1">
                  <c:v>88</c:v>
                </c:pt>
                <c:pt idx="2">
                  <c:v>31</c:v>
                </c:pt>
                <c:pt idx="3">
                  <c:v>96</c:v>
                </c:pt>
              </c:numCache>
            </c:numRef>
          </c:val>
        </c:ser>
        <c:ser>
          <c:idx val="2"/>
          <c:order val="2"/>
          <c:tx>
            <c:strRef>
              <c:f>'Section 1'!$D$25</c:f>
              <c:strCache>
                <c:ptCount val="1"/>
                <c:pt idx="0">
                  <c:v>Yes</c:v>
                </c:pt>
              </c:strCache>
            </c:strRef>
          </c:tx>
          <c:cat>
            <c:strRef>
              <c:f>'Section 1'!$A$26:$A$29</c:f>
              <c:strCache>
                <c:ptCount val="4"/>
                <c:pt idx="0">
                  <c:v>Open Access </c:v>
                </c:pt>
                <c:pt idx="1">
                  <c:v>Pre-assessment </c:v>
                </c:pt>
                <c:pt idx="2">
                  <c:v>Assessment </c:v>
                </c:pt>
                <c:pt idx="3">
                  <c:v>Certified/Audited</c:v>
                </c:pt>
              </c:strCache>
            </c:strRef>
          </c:cat>
          <c:val>
            <c:numRef>
              <c:f>'Section 1'!$D$26:$D$29</c:f>
              <c:numCache>
                <c:formatCode>General</c:formatCode>
                <c:ptCount val="4"/>
                <c:pt idx="0">
                  <c:v>81</c:v>
                </c:pt>
                <c:pt idx="1">
                  <c:v>46</c:v>
                </c:pt>
                <c:pt idx="2">
                  <c:v>126</c:v>
                </c:pt>
                <c:pt idx="3">
                  <c:v>25</c:v>
                </c:pt>
              </c:numCache>
            </c:numRef>
          </c:val>
        </c:ser>
        <c:shape val="box"/>
        <c:axId val="129175552"/>
        <c:axId val="129177088"/>
        <c:axId val="129124096"/>
      </c:bar3DChart>
      <c:catAx>
        <c:axId val="129175552"/>
        <c:scaling>
          <c:orientation val="minMax"/>
        </c:scaling>
        <c:axPos val="b"/>
        <c:tickLblPos val="nextTo"/>
        <c:crossAx val="129177088"/>
        <c:crosses val="autoZero"/>
        <c:auto val="1"/>
        <c:lblAlgn val="ctr"/>
        <c:lblOffset val="100"/>
      </c:catAx>
      <c:valAx>
        <c:axId val="129177088"/>
        <c:scaling>
          <c:orientation val="minMax"/>
        </c:scaling>
        <c:axPos val="l"/>
        <c:majorGridlines/>
        <c:numFmt formatCode="General" sourceLinked="1"/>
        <c:tickLblPos val="nextTo"/>
        <c:crossAx val="129175552"/>
        <c:crosses val="autoZero"/>
        <c:crossBetween val="between"/>
      </c:valAx>
      <c:serAx>
        <c:axId val="129124096"/>
        <c:scaling>
          <c:orientation val="minMax"/>
        </c:scaling>
        <c:axPos val="b"/>
        <c:tickLblPos val="nextTo"/>
        <c:crossAx val="129177088"/>
        <c:crosses val="autoZero"/>
      </c:serAx>
    </c:plotArea>
    <c:legend>
      <c:legendPos val="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26"/>
  <c:chart>
    <c:title>
      <c:tx>
        <c:rich>
          <a:bodyPr/>
          <a:lstStyle/>
          <a:p>
            <a:pPr>
              <a:defRPr/>
            </a:pPr>
            <a:r>
              <a:rPr lang="en-GB"/>
              <a:t>Business Development Assistance</a:t>
            </a:r>
          </a:p>
        </c:rich>
      </c:tx>
    </c:title>
    <c:view3D>
      <c:rAngAx val="1"/>
    </c:view3D>
    <c:plotArea>
      <c:layout/>
      <c:bar3DChart>
        <c:barDir val="bar"/>
        <c:grouping val="stacked"/>
        <c:ser>
          <c:idx val="0"/>
          <c:order val="0"/>
          <c:tx>
            <c:strRef>
              <c:f>'Section 1'!$B$32</c:f>
              <c:strCache>
                <c:ptCount val="1"/>
                <c:pt idx="0">
                  <c:v>Yes</c:v>
                </c:pt>
              </c:strCache>
            </c:strRef>
          </c:tx>
          <c:cat>
            <c:strRef>
              <c:f>'Section 1'!$A$33:$A$39</c:f>
              <c:strCache>
                <c:ptCount val="7"/>
                <c:pt idx="0">
                  <c:v>Failing Business</c:v>
                </c:pt>
                <c:pt idx="1">
                  <c:v>Expansion</c:v>
                </c:pt>
                <c:pt idx="2">
                  <c:v>Succession </c:v>
                </c:pt>
                <c:pt idx="3">
                  <c:v>High Growth</c:v>
                </c:pt>
                <c:pt idx="4">
                  <c:v>New Markets</c:v>
                </c:pt>
                <c:pt idx="5">
                  <c:v>Franchising</c:v>
                </c:pt>
                <c:pt idx="6">
                  <c:v>Exporting</c:v>
                </c:pt>
              </c:strCache>
            </c:strRef>
          </c:cat>
          <c:val>
            <c:numRef>
              <c:f>'Section 1'!$B$33:$B$39</c:f>
              <c:numCache>
                <c:formatCode>General</c:formatCode>
                <c:ptCount val="7"/>
                <c:pt idx="0">
                  <c:v>89</c:v>
                </c:pt>
                <c:pt idx="1">
                  <c:v>127</c:v>
                </c:pt>
                <c:pt idx="2">
                  <c:v>73</c:v>
                </c:pt>
                <c:pt idx="3">
                  <c:v>81</c:v>
                </c:pt>
                <c:pt idx="4">
                  <c:v>114</c:v>
                </c:pt>
                <c:pt idx="5">
                  <c:v>62</c:v>
                </c:pt>
                <c:pt idx="6">
                  <c:v>81</c:v>
                </c:pt>
              </c:numCache>
            </c:numRef>
          </c:val>
        </c:ser>
        <c:ser>
          <c:idx val="1"/>
          <c:order val="1"/>
          <c:tx>
            <c:strRef>
              <c:f>'Section 1'!$C$32</c:f>
              <c:strCache>
                <c:ptCount val="1"/>
                <c:pt idx="0">
                  <c:v>No</c:v>
                </c:pt>
              </c:strCache>
            </c:strRef>
          </c:tx>
          <c:cat>
            <c:strRef>
              <c:f>'Section 1'!$A$33:$A$39</c:f>
              <c:strCache>
                <c:ptCount val="7"/>
                <c:pt idx="0">
                  <c:v>Failing Business</c:v>
                </c:pt>
                <c:pt idx="1">
                  <c:v>Expansion</c:v>
                </c:pt>
                <c:pt idx="2">
                  <c:v>Succession </c:v>
                </c:pt>
                <c:pt idx="3">
                  <c:v>High Growth</c:v>
                </c:pt>
                <c:pt idx="4">
                  <c:v>New Markets</c:v>
                </c:pt>
                <c:pt idx="5">
                  <c:v>Franchising</c:v>
                </c:pt>
                <c:pt idx="6">
                  <c:v>Exporting</c:v>
                </c:pt>
              </c:strCache>
            </c:strRef>
          </c:cat>
          <c:val>
            <c:numRef>
              <c:f>'Section 1'!$C$33:$C$39</c:f>
              <c:numCache>
                <c:formatCode>General</c:formatCode>
                <c:ptCount val="7"/>
                <c:pt idx="0">
                  <c:v>78</c:v>
                </c:pt>
                <c:pt idx="1">
                  <c:v>39</c:v>
                </c:pt>
                <c:pt idx="2">
                  <c:v>90</c:v>
                </c:pt>
                <c:pt idx="3">
                  <c:v>76</c:v>
                </c:pt>
                <c:pt idx="4">
                  <c:v>50</c:v>
                </c:pt>
                <c:pt idx="5">
                  <c:v>95</c:v>
                </c:pt>
                <c:pt idx="6">
                  <c:v>76</c:v>
                </c:pt>
              </c:numCache>
            </c:numRef>
          </c:val>
        </c:ser>
        <c:ser>
          <c:idx val="2"/>
          <c:order val="2"/>
          <c:tx>
            <c:strRef>
              <c:f>'Section 1'!$D$32</c:f>
              <c:strCache>
                <c:ptCount val="1"/>
                <c:pt idx="0">
                  <c:v>Planned</c:v>
                </c:pt>
              </c:strCache>
            </c:strRef>
          </c:tx>
          <c:cat>
            <c:strRef>
              <c:f>'Section 1'!$A$33:$A$39</c:f>
              <c:strCache>
                <c:ptCount val="7"/>
                <c:pt idx="0">
                  <c:v>Failing Business</c:v>
                </c:pt>
                <c:pt idx="1">
                  <c:v>Expansion</c:v>
                </c:pt>
                <c:pt idx="2">
                  <c:v>Succession </c:v>
                </c:pt>
                <c:pt idx="3">
                  <c:v>High Growth</c:v>
                </c:pt>
                <c:pt idx="4">
                  <c:v>New Markets</c:v>
                </c:pt>
                <c:pt idx="5">
                  <c:v>Franchising</c:v>
                </c:pt>
                <c:pt idx="6">
                  <c:v>Exporting</c:v>
                </c:pt>
              </c:strCache>
            </c:strRef>
          </c:cat>
          <c:val>
            <c:numRef>
              <c:f>'Section 1'!$D$33:$D$39</c:f>
              <c:numCache>
                <c:formatCode>General</c:formatCode>
                <c:ptCount val="7"/>
                <c:pt idx="0">
                  <c:v>3</c:v>
                </c:pt>
                <c:pt idx="1">
                  <c:v>4</c:v>
                </c:pt>
                <c:pt idx="2">
                  <c:v>4</c:v>
                </c:pt>
                <c:pt idx="3">
                  <c:v>9</c:v>
                </c:pt>
                <c:pt idx="4">
                  <c:v>5</c:v>
                </c:pt>
                <c:pt idx="5">
                  <c:v>8</c:v>
                </c:pt>
                <c:pt idx="6">
                  <c:v>7</c:v>
                </c:pt>
              </c:numCache>
            </c:numRef>
          </c:val>
        </c:ser>
        <c:shape val="cylinder"/>
        <c:axId val="129220992"/>
        <c:axId val="129222528"/>
        <c:axId val="0"/>
      </c:bar3DChart>
      <c:catAx>
        <c:axId val="129220992"/>
        <c:scaling>
          <c:orientation val="minMax"/>
        </c:scaling>
        <c:axPos val="l"/>
        <c:tickLblPos val="nextTo"/>
        <c:crossAx val="129222528"/>
        <c:crosses val="autoZero"/>
        <c:auto val="1"/>
        <c:lblAlgn val="ctr"/>
        <c:lblOffset val="100"/>
      </c:catAx>
      <c:valAx>
        <c:axId val="129222528"/>
        <c:scaling>
          <c:orientation val="minMax"/>
        </c:scaling>
        <c:axPos val="b"/>
        <c:majorGridlines/>
        <c:numFmt formatCode="General" sourceLinked="1"/>
        <c:tickLblPos val="nextTo"/>
        <c:crossAx val="129220992"/>
        <c:crosses val="autoZero"/>
        <c:crossBetween val="between"/>
      </c:valAx>
    </c:plotArea>
    <c:legend>
      <c:legendPos val="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Who Pays</a:t>
            </a:r>
          </a:p>
        </c:rich>
      </c:tx>
    </c:title>
    <c:view3D>
      <c:perspective val="30"/>
    </c:view3D>
    <c:plotArea>
      <c:layout/>
      <c:bar3DChart>
        <c:barDir val="bar"/>
        <c:grouping val="stacked"/>
        <c:ser>
          <c:idx val="0"/>
          <c:order val="0"/>
          <c:tx>
            <c:strRef>
              <c:f>'Section 1'!$B$42</c:f>
              <c:strCache>
                <c:ptCount val="1"/>
                <c:pt idx="0">
                  <c:v>Yes</c:v>
                </c:pt>
              </c:strCache>
            </c:strRef>
          </c:tx>
          <c:cat>
            <c:strRef>
              <c:f>'Section 1'!$A$43:$A$47</c:f>
              <c:strCache>
                <c:ptCount val="5"/>
                <c:pt idx="0">
                  <c:v>State Funded</c:v>
                </c:pt>
                <c:pt idx="1">
                  <c:v>The client pays</c:v>
                </c:pt>
                <c:pt idx="2">
                  <c:v>Part state – part client funded</c:v>
                </c:pt>
                <c:pt idx="3">
                  <c:v>Part state – part third party funded</c:v>
                </c:pt>
                <c:pt idx="4">
                  <c:v>Provide a free service: Voluntary delivered</c:v>
                </c:pt>
              </c:strCache>
            </c:strRef>
          </c:cat>
          <c:val>
            <c:numRef>
              <c:f>'Section 1'!$B$43:$B$47</c:f>
              <c:numCache>
                <c:formatCode>General</c:formatCode>
                <c:ptCount val="5"/>
                <c:pt idx="0">
                  <c:v>90</c:v>
                </c:pt>
                <c:pt idx="1">
                  <c:v>51</c:v>
                </c:pt>
                <c:pt idx="2">
                  <c:v>74</c:v>
                </c:pt>
                <c:pt idx="3">
                  <c:v>37</c:v>
                </c:pt>
                <c:pt idx="4">
                  <c:v>20</c:v>
                </c:pt>
              </c:numCache>
            </c:numRef>
          </c:val>
        </c:ser>
        <c:ser>
          <c:idx val="1"/>
          <c:order val="1"/>
          <c:tx>
            <c:strRef>
              <c:f>'Section 1'!$C$42</c:f>
              <c:strCache>
                <c:ptCount val="1"/>
                <c:pt idx="0">
                  <c:v>No</c:v>
                </c:pt>
              </c:strCache>
            </c:strRef>
          </c:tx>
          <c:cat>
            <c:strRef>
              <c:f>'Section 1'!$A$43:$A$47</c:f>
              <c:strCache>
                <c:ptCount val="5"/>
                <c:pt idx="0">
                  <c:v>State Funded</c:v>
                </c:pt>
                <c:pt idx="1">
                  <c:v>The client pays</c:v>
                </c:pt>
                <c:pt idx="2">
                  <c:v>Part state – part client funded</c:v>
                </c:pt>
                <c:pt idx="3">
                  <c:v>Part state – part third party funded</c:v>
                </c:pt>
                <c:pt idx="4">
                  <c:v>Provide a free service: Voluntary delivered</c:v>
                </c:pt>
              </c:strCache>
            </c:strRef>
          </c:cat>
          <c:val>
            <c:numRef>
              <c:f>'Section 1'!$C$43:$C$47</c:f>
              <c:numCache>
                <c:formatCode>General</c:formatCode>
                <c:ptCount val="5"/>
                <c:pt idx="0">
                  <c:v>57</c:v>
                </c:pt>
                <c:pt idx="1">
                  <c:v>84</c:v>
                </c:pt>
                <c:pt idx="2">
                  <c:v>74</c:v>
                </c:pt>
                <c:pt idx="3">
                  <c:v>92</c:v>
                </c:pt>
                <c:pt idx="4">
                  <c:v>98</c:v>
                </c:pt>
              </c:numCache>
            </c:numRef>
          </c:val>
        </c:ser>
        <c:shape val="box"/>
        <c:axId val="159124096"/>
        <c:axId val="159138176"/>
        <c:axId val="0"/>
      </c:bar3DChart>
      <c:catAx>
        <c:axId val="159124096"/>
        <c:scaling>
          <c:orientation val="minMax"/>
        </c:scaling>
        <c:axPos val="l"/>
        <c:tickLblPos val="nextTo"/>
        <c:crossAx val="159138176"/>
        <c:crosses val="autoZero"/>
        <c:auto val="1"/>
        <c:lblAlgn val="ctr"/>
        <c:lblOffset val="100"/>
      </c:catAx>
      <c:valAx>
        <c:axId val="159138176"/>
        <c:scaling>
          <c:orientation val="minMax"/>
        </c:scaling>
        <c:axPos val="b"/>
        <c:majorGridlines/>
        <c:numFmt formatCode="General" sourceLinked="1"/>
        <c:tickLblPos val="nextTo"/>
        <c:crossAx val="159124096"/>
        <c:crosses val="autoZero"/>
        <c:crossBetween val="between"/>
      </c:valAx>
    </c:plotArea>
    <c:legend>
      <c:legendPos val="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style val="34"/>
  <c:chart>
    <c:title>
      <c:tx>
        <c:rich>
          <a:bodyPr/>
          <a:lstStyle/>
          <a:p>
            <a:pPr>
              <a:defRPr/>
            </a:pPr>
            <a:r>
              <a:rPr lang="en-GB"/>
              <a:t>Incubators</a:t>
            </a:r>
          </a:p>
        </c:rich>
      </c:tx>
    </c:title>
    <c:view3D>
      <c:rAngAx val="1"/>
    </c:view3D>
    <c:plotArea>
      <c:layout/>
      <c:bar3DChart>
        <c:barDir val="col"/>
        <c:grouping val="clustered"/>
        <c:ser>
          <c:idx val="0"/>
          <c:order val="0"/>
          <c:tx>
            <c:strRef>
              <c:f>'Section 2'!$B$2</c:f>
              <c:strCache>
                <c:ptCount val="1"/>
                <c:pt idx="0">
                  <c:v>Yes</c:v>
                </c:pt>
              </c:strCache>
            </c:strRef>
          </c:tx>
          <c:cat>
            <c:strRef>
              <c:f>'Section 2'!$A$3:$A$7</c:f>
              <c:strCache>
                <c:ptCount val="5"/>
                <c:pt idx="0">
                  <c:v>Private</c:v>
                </c:pt>
                <c:pt idx="1">
                  <c:v>Third Sector</c:v>
                </c:pt>
                <c:pt idx="2">
                  <c:v>Public</c:v>
                </c:pt>
                <c:pt idx="3">
                  <c:v>University</c:v>
                </c:pt>
                <c:pt idx="4">
                  <c:v>Partnership</c:v>
                </c:pt>
              </c:strCache>
            </c:strRef>
          </c:cat>
          <c:val>
            <c:numRef>
              <c:f>'Section 2'!$B$3:$B$7</c:f>
              <c:numCache>
                <c:formatCode>General</c:formatCode>
                <c:ptCount val="5"/>
                <c:pt idx="0">
                  <c:v>16</c:v>
                </c:pt>
                <c:pt idx="1">
                  <c:v>22</c:v>
                </c:pt>
                <c:pt idx="2">
                  <c:v>32</c:v>
                </c:pt>
                <c:pt idx="3">
                  <c:v>33</c:v>
                </c:pt>
                <c:pt idx="4">
                  <c:v>25</c:v>
                </c:pt>
              </c:numCache>
            </c:numRef>
          </c:val>
        </c:ser>
        <c:ser>
          <c:idx val="1"/>
          <c:order val="1"/>
          <c:tx>
            <c:strRef>
              <c:f>'Section 2'!$C$2</c:f>
              <c:strCache>
                <c:ptCount val="1"/>
                <c:pt idx="0">
                  <c:v>No</c:v>
                </c:pt>
              </c:strCache>
            </c:strRef>
          </c:tx>
          <c:cat>
            <c:strRef>
              <c:f>'Section 2'!$A$3:$A$7</c:f>
              <c:strCache>
                <c:ptCount val="5"/>
                <c:pt idx="0">
                  <c:v>Private</c:v>
                </c:pt>
                <c:pt idx="1">
                  <c:v>Third Sector</c:v>
                </c:pt>
                <c:pt idx="2">
                  <c:v>Public</c:v>
                </c:pt>
                <c:pt idx="3">
                  <c:v>University</c:v>
                </c:pt>
                <c:pt idx="4">
                  <c:v>Partnership</c:v>
                </c:pt>
              </c:strCache>
            </c:strRef>
          </c:cat>
          <c:val>
            <c:numRef>
              <c:f>'Section 2'!$C$3:$C$7</c:f>
              <c:numCache>
                <c:formatCode>General</c:formatCode>
                <c:ptCount val="5"/>
                <c:pt idx="0">
                  <c:v>91</c:v>
                </c:pt>
                <c:pt idx="1">
                  <c:v>87</c:v>
                </c:pt>
                <c:pt idx="2">
                  <c:v>80</c:v>
                </c:pt>
                <c:pt idx="3">
                  <c:v>84</c:v>
                </c:pt>
                <c:pt idx="4">
                  <c:v>88</c:v>
                </c:pt>
              </c:numCache>
            </c:numRef>
          </c:val>
        </c:ser>
        <c:shape val="cylinder"/>
        <c:axId val="159163520"/>
        <c:axId val="159165056"/>
        <c:axId val="0"/>
      </c:bar3DChart>
      <c:catAx>
        <c:axId val="159163520"/>
        <c:scaling>
          <c:orientation val="minMax"/>
        </c:scaling>
        <c:axPos val="b"/>
        <c:tickLblPos val="nextTo"/>
        <c:crossAx val="159165056"/>
        <c:crosses val="autoZero"/>
        <c:auto val="1"/>
        <c:lblAlgn val="ctr"/>
        <c:lblOffset val="100"/>
      </c:catAx>
      <c:valAx>
        <c:axId val="159165056"/>
        <c:scaling>
          <c:orientation val="minMax"/>
        </c:scaling>
        <c:axPos val="l"/>
        <c:majorGridlines/>
        <c:numFmt formatCode="General" sourceLinked="1"/>
        <c:tickLblPos val="nextTo"/>
        <c:crossAx val="159163520"/>
        <c:crosses val="autoZero"/>
        <c:crossBetween val="between"/>
      </c:valAx>
    </c:plotArea>
    <c:legend>
      <c:legendPos val="r"/>
    </c:legend>
    <c:plotVisOnly val="1"/>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10F0B0-0307-46B3-8E35-38728C81D808}"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7C046ACB-2302-4D72-B84D-EB5AB1EE63ED}">
      <dgm:prSet phldrT="[Text]" custT="1"/>
      <dgm:spPr/>
      <dgm:t>
        <a:bodyPr/>
        <a:lstStyle/>
        <a:p>
          <a:r>
            <a:rPr lang="en-GB" sz="1000">
              <a:latin typeface="Arial" pitchFamily="34" charset="0"/>
              <a:cs typeface="Arial" pitchFamily="34" charset="0"/>
            </a:rPr>
            <a:t>Advisory service</a:t>
          </a:r>
        </a:p>
      </dgm:t>
    </dgm:pt>
    <dgm:pt modelId="{554F0F33-4826-40BB-8C66-3D3C16B74A0A}" type="parTrans" cxnId="{5860E91D-B3D9-4C51-9D64-092717958223}">
      <dgm:prSet/>
      <dgm:spPr/>
      <dgm:t>
        <a:bodyPr/>
        <a:lstStyle/>
        <a:p>
          <a:endParaRPr lang="en-GB"/>
        </a:p>
      </dgm:t>
    </dgm:pt>
    <dgm:pt modelId="{00F052A4-06A5-4C47-A263-78D3E3326937}" type="sibTrans" cxnId="{5860E91D-B3D9-4C51-9D64-092717958223}">
      <dgm:prSet/>
      <dgm:spPr/>
      <dgm:t>
        <a:bodyPr/>
        <a:lstStyle/>
        <a:p>
          <a:endParaRPr lang="en-GB"/>
        </a:p>
      </dgm:t>
    </dgm:pt>
    <dgm:pt modelId="{8A0F5F07-F34E-4742-923F-70F178AF0935}">
      <dgm:prSet custT="1"/>
      <dgm:spPr/>
      <dgm:t>
        <a:bodyPr/>
        <a:lstStyle/>
        <a:p>
          <a:r>
            <a:rPr lang="en-GB" sz="1000">
              <a:latin typeface="Arial" pitchFamily="34" charset="0"/>
              <a:cs typeface="Arial" pitchFamily="34" charset="0"/>
            </a:rPr>
            <a:t>Consultancy</a:t>
          </a:r>
          <a:endParaRPr lang="en-GB" sz="800">
            <a:latin typeface="Arial" pitchFamily="34" charset="0"/>
            <a:cs typeface="Arial" pitchFamily="34" charset="0"/>
          </a:endParaRPr>
        </a:p>
      </dgm:t>
    </dgm:pt>
    <dgm:pt modelId="{1D2488B6-FE85-4F82-8423-ADDECDA9CA76}" type="parTrans" cxnId="{9B0C7FE3-A5C9-4C15-900D-ED33B066D8D8}">
      <dgm:prSet/>
      <dgm:spPr/>
      <dgm:t>
        <a:bodyPr/>
        <a:lstStyle/>
        <a:p>
          <a:endParaRPr lang="en-GB"/>
        </a:p>
      </dgm:t>
    </dgm:pt>
    <dgm:pt modelId="{F267401D-D819-46A9-A72E-82F175C109CB}" type="sibTrans" cxnId="{9B0C7FE3-A5C9-4C15-900D-ED33B066D8D8}">
      <dgm:prSet/>
      <dgm:spPr/>
      <dgm:t>
        <a:bodyPr/>
        <a:lstStyle/>
        <a:p>
          <a:endParaRPr lang="en-GB"/>
        </a:p>
      </dgm:t>
    </dgm:pt>
    <dgm:pt modelId="{F25E7495-2CDA-4A60-9414-0F18FCE61699}">
      <dgm:prSet custT="1"/>
      <dgm:spPr/>
      <dgm:t>
        <a:bodyPr/>
        <a:lstStyle/>
        <a:p>
          <a:r>
            <a:rPr lang="en-GB" sz="1000">
              <a:latin typeface="Arial" pitchFamily="34" charset="0"/>
              <a:cs typeface="Arial" pitchFamily="34" charset="0"/>
            </a:rPr>
            <a:t>Training and learning delivery</a:t>
          </a:r>
        </a:p>
      </dgm:t>
    </dgm:pt>
    <dgm:pt modelId="{CC7E8FD5-4C36-4C70-B8FB-09252C251D3A}" type="parTrans" cxnId="{94A0596C-A131-45F4-968E-D500B9B7E8F7}">
      <dgm:prSet/>
      <dgm:spPr/>
      <dgm:t>
        <a:bodyPr/>
        <a:lstStyle/>
        <a:p>
          <a:endParaRPr lang="en-GB"/>
        </a:p>
      </dgm:t>
    </dgm:pt>
    <dgm:pt modelId="{B73A9BB7-AF3B-472F-B4E7-A4977923E81E}" type="sibTrans" cxnId="{94A0596C-A131-45F4-968E-D500B9B7E8F7}">
      <dgm:prSet/>
      <dgm:spPr/>
      <dgm:t>
        <a:bodyPr/>
        <a:lstStyle/>
        <a:p>
          <a:endParaRPr lang="en-GB"/>
        </a:p>
      </dgm:t>
    </dgm:pt>
    <dgm:pt modelId="{79D9B2AC-C15F-490F-B511-981A52580EA9}">
      <dgm:prSet custT="1"/>
      <dgm:spPr/>
      <dgm:t>
        <a:bodyPr/>
        <a:lstStyle/>
        <a:p>
          <a:r>
            <a:rPr lang="en-GB" sz="1000">
              <a:latin typeface="Arial" pitchFamily="34" charset="0"/>
              <a:cs typeface="Arial" pitchFamily="34" charset="0"/>
            </a:rPr>
            <a:t>Development of existing businesses</a:t>
          </a:r>
        </a:p>
      </dgm:t>
    </dgm:pt>
    <dgm:pt modelId="{C5E4D102-B9C7-48E2-BC32-E3DF5A332235}" type="parTrans" cxnId="{6D6EE5BD-1E02-459B-B6E5-59EF9A512737}">
      <dgm:prSet/>
      <dgm:spPr/>
      <dgm:t>
        <a:bodyPr/>
        <a:lstStyle/>
        <a:p>
          <a:endParaRPr lang="en-GB"/>
        </a:p>
      </dgm:t>
    </dgm:pt>
    <dgm:pt modelId="{449299BE-BFC5-4EA8-B924-275A1333D041}" type="sibTrans" cxnId="{6D6EE5BD-1E02-459B-B6E5-59EF9A512737}">
      <dgm:prSet/>
      <dgm:spPr/>
      <dgm:t>
        <a:bodyPr/>
        <a:lstStyle/>
        <a:p>
          <a:endParaRPr lang="en-GB"/>
        </a:p>
      </dgm:t>
    </dgm:pt>
    <dgm:pt modelId="{1D597076-C42E-484A-A8D2-B4F2BBD45A1E}">
      <dgm:prSet phldrT="[Text]" custT="1"/>
      <dgm:spPr/>
      <dgm:t>
        <a:bodyPr/>
        <a:lstStyle/>
        <a:p>
          <a:r>
            <a:rPr lang="en-GB" sz="1000">
              <a:latin typeface="Arial" pitchFamily="34" charset="0"/>
              <a:cs typeface="Arial" pitchFamily="34" charset="0"/>
            </a:rPr>
            <a:t>Information to Businesses</a:t>
          </a:r>
        </a:p>
      </dgm:t>
    </dgm:pt>
    <dgm:pt modelId="{9C4E25DF-53D8-4DF8-84A8-0115A7CB4901}" type="sibTrans" cxnId="{1ED1D9CA-BF73-45C2-BF48-50D936E2CD90}">
      <dgm:prSet/>
      <dgm:spPr/>
      <dgm:t>
        <a:bodyPr/>
        <a:lstStyle/>
        <a:p>
          <a:endParaRPr lang="en-GB"/>
        </a:p>
      </dgm:t>
    </dgm:pt>
    <dgm:pt modelId="{53C06B76-1BEE-45D0-850D-6DA23CADAFBF}" type="parTrans" cxnId="{1ED1D9CA-BF73-45C2-BF48-50D936E2CD90}">
      <dgm:prSet/>
      <dgm:spPr/>
      <dgm:t>
        <a:bodyPr/>
        <a:lstStyle/>
        <a:p>
          <a:endParaRPr lang="en-GB"/>
        </a:p>
      </dgm:t>
    </dgm:pt>
    <dgm:pt modelId="{A0FFD250-E596-41FC-82B3-2AC3B9BD2846}">
      <dgm:prSet phldrT="[Text]" custT="1"/>
      <dgm:spPr/>
      <dgm:t>
        <a:bodyPr/>
        <a:lstStyle/>
        <a:p>
          <a:r>
            <a:rPr lang="en-GB" sz="1000">
              <a:latin typeface="Arial" pitchFamily="34" charset="0"/>
              <a:cs typeface="Arial" pitchFamily="34" charset="0"/>
            </a:rPr>
            <a:t>Coaching for new entrpreneurs</a:t>
          </a:r>
        </a:p>
      </dgm:t>
    </dgm:pt>
    <dgm:pt modelId="{6A45186E-345F-47DD-B821-C429B614505B}" type="sibTrans" cxnId="{5F5CCA65-DF6F-440B-BD6C-2C5C05782CB6}">
      <dgm:prSet/>
      <dgm:spPr/>
      <dgm:t>
        <a:bodyPr/>
        <a:lstStyle/>
        <a:p>
          <a:endParaRPr lang="en-GB"/>
        </a:p>
      </dgm:t>
    </dgm:pt>
    <dgm:pt modelId="{BD5DFC62-67EE-4967-BAAF-4ACC6AE0C087}" type="parTrans" cxnId="{5F5CCA65-DF6F-440B-BD6C-2C5C05782CB6}">
      <dgm:prSet/>
      <dgm:spPr/>
      <dgm:t>
        <a:bodyPr/>
        <a:lstStyle/>
        <a:p>
          <a:endParaRPr lang="en-GB"/>
        </a:p>
      </dgm:t>
    </dgm:pt>
    <dgm:pt modelId="{BCD31222-2551-4CE8-B11D-B3DC33871FBD}">
      <dgm:prSet custT="1"/>
      <dgm:spPr/>
      <dgm:t>
        <a:bodyPr/>
        <a:lstStyle/>
        <a:p>
          <a:r>
            <a:rPr lang="en-GB" sz="1000">
              <a:latin typeface="Arial" pitchFamily="34" charset="0"/>
              <a:cs typeface="Arial" pitchFamily="34" charset="0"/>
            </a:rPr>
            <a:t>All partners</a:t>
          </a:r>
        </a:p>
      </dgm:t>
    </dgm:pt>
    <dgm:pt modelId="{F6C133B6-9E86-4262-B6F0-0951C4C0D9E2}" type="parTrans" cxnId="{6B19366B-4F27-45BE-91AB-6712FACE5B30}">
      <dgm:prSet/>
      <dgm:spPr/>
      <dgm:t>
        <a:bodyPr/>
        <a:lstStyle/>
        <a:p>
          <a:endParaRPr lang="en-GB"/>
        </a:p>
      </dgm:t>
    </dgm:pt>
    <dgm:pt modelId="{6852FECC-903D-42D5-9577-D290E0FD84E0}" type="sibTrans" cxnId="{6B19366B-4F27-45BE-91AB-6712FACE5B30}">
      <dgm:prSet/>
      <dgm:spPr/>
      <dgm:t>
        <a:bodyPr/>
        <a:lstStyle/>
        <a:p>
          <a:endParaRPr lang="en-GB"/>
        </a:p>
      </dgm:t>
    </dgm:pt>
    <dgm:pt modelId="{0481961B-F999-491C-8512-63A1166567E9}">
      <dgm:prSet custT="1"/>
      <dgm:spPr/>
      <dgm:t>
        <a:bodyPr/>
        <a:lstStyle/>
        <a:p>
          <a:r>
            <a:rPr lang="en-GB" sz="1000">
              <a:latin typeface="Arial" pitchFamily="34" charset="0"/>
              <a:cs typeface="Arial" pitchFamily="34" charset="0"/>
            </a:rPr>
            <a:t>Belgium, Bulgaria, Slovenia, Spain &amp; UK</a:t>
          </a:r>
          <a:r>
            <a:rPr lang="en-GB" sz="800"/>
            <a:t>  </a:t>
          </a:r>
        </a:p>
      </dgm:t>
    </dgm:pt>
    <dgm:pt modelId="{4FB50DD7-A856-4FC3-B806-F583BC35F138}" type="parTrans" cxnId="{0A1DA3C9-1630-4520-BA8A-DA6804142060}">
      <dgm:prSet/>
      <dgm:spPr/>
    </dgm:pt>
    <dgm:pt modelId="{F798E67A-D105-49A0-9618-744F3500099A}" type="sibTrans" cxnId="{0A1DA3C9-1630-4520-BA8A-DA6804142060}">
      <dgm:prSet/>
      <dgm:spPr/>
    </dgm:pt>
    <dgm:pt modelId="{0C911142-64FD-47F0-880E-A13D6337B04F}">
      <dgm:prSet custT="1"/>
      <dgm:spPr/>
      <dgm:t>
        <a:bodyPr/>
        <a:lstStyle/>
        <a:p>
          <a:r>
            <a:rPr lang="en-GB" sz="1000">
              <a:latin typeface="Arial" pitchFamily="34" charset="0"/>
              <a:cs typeface="Arial" pitchFamily="34" charset="0"/>
            </a:rPr>
            <a:t>Belgium, Slovenia, Spain, UK</a:t>
          </a:r>
        </a:p>
      </dgm:t>
    </dgm:pt>
    <dgm:pt modelId="{694E5746-8533-4659-8559-0921634D9158}" type="parTrans" cxnId="{BA5D7BBE-F8BB-4500-B7C9-B0DA02DA694E}">
      <dgm:prSet/>
      <dgm:spPr/>
    </dgm:pt>
    <dgm:pt modelId="{88666203-3D8F-43A3-8FD5-011564D71E91}" type="sibTrans" cxnId="{BA5D7BBE-F8BB-4500-B7C9-B0DA02DA694E}">
      <dgm:prSet/>
      <dgm:spPr/>
    </dgm:pt>
    <dgm:pt modelId="{77212C21-04DA-481C-A150-12B22EBE4C81}">
      <dgm:prSet custT="1"/>
      <dgm:spPr/>
      <dgm:t>
        <a:bodyPr/>
        <a:lstStyle/>
        <a:p>
          <a:r>
            <a:rPr lang="en-GB" sz="1000">
              <a:latin typeface="Arial" pitchFamily="34" charset="0"/>
              <a:cs typeface="Arial" pitchFamily="34" charset="0"/>
            </a:rPr>
            <a:t>Bulgaria, Norway &amp; UK</a:t>
          </a:r>
        </a:p>
      </dgm:t>
    </dgm:pt>
    <dgm:pt modelId="{5FC51231-7B7F-4C71-9139-07BB3F0663CE}" type="parTrans" cxnId="{C79538FD-E669-4A0F-BA3A-60F779AE648D}">
      <dgm:prSet/>
      <dgm:spPr/>
    </dgm:pt>
    <dgm:pt modelId="{A4CD6006-DEAC-45EB-9E1D-27342B890C8C}" type="sibTrans" cxnId="{C79538FD-E669-4A0F-BA3A-60F779AE648D}">
      <dgm:prSet/>
      <dgm:spPr/>
    </dgm:pt>
    <dgm:pt modelId="{71F4E191-24AA-4A88-B302-41C7858E1D6B}">
      <dgm:prSet custT="1"/>
      <dgm:spPr/>
      <dgm:t>
        <a:bodyPr/>
        <a:lstStyle/>
        <a:p>
          <a:r>
            <a:rPr lang="en-GB" sz="1000">
              <a:latin typeface="Arial" pitchFamily="34" charset="0"/>
              <a:cs typeface="Arial" pitchFamily="34" charset="0"/>
            </a:rPr>
            <a:t>Bulgaria,  Norway, Slovenia, Spain &amp; UK</a:t>
          </a:r>
        </a:p>
      </dgm:t>
    </dgm:pt>
    <dgm:pt modelId="{262363E6-C141-4170-B419-8C558097553C}" type="parTrans" cxnId="{7E7D8FD1-55AD-4C57-9378-00EA8AEE8316}">
      <dgm:prSet/>
      <dgm:spPr/>
    </dgm:pt>
    <dgm:pt modelId="{5DC578F4-7762-4144-962C-99314D720B61}" type="sibTrans" cxnId="{7E7D8FD1-55AD-4C57-9378-00EA8AEE8316}">
      <dgm:prSet/>
      <dgm:spPr/>
    </dgm:pt>
    <dgm:pt modelId="{C7B9BE5B-F1BD-47F9-9FA6-476FC2EA8253}">
      <dgm:prSet custT="1"/>
      <dgm:spPr/>
      <dgm:t>
        <a:bodyPr/>
        <a:lstStyle/>
        <a:p>
          <a:r>
            <a:rPr lang="en-GB" sz="1000">
              <a:latin typeface="Arial" pitchFamily="34" charset="0"/>
              <a:cs typeface="Arial" pitchFamily="34" charset="0"/>
            </a:rPr>
            <a:t>Norway &amp; UK</a:t>
          </a:r>
        </a:p>
      </dgm:t>
    </dgm:pt>
    <dgm:pt modelId="{7716E79E-F689-4170-906C-AF72CA0C296B}" type="parTrans" cxnId="{7301EE72-28D7-48E3-A619-E0FEBDD3FEDF}">
      <dgm:prSet/>
      <dgm:spPr/>
    </dgm:pt>
    <dgm:pt modelId="{F631F0CD-7E16-46E9-B274-E480539D166B}" type="sibTrans" cxnId="{7301EE72-28D7-48E3-A619-E0FEBDD3FEDF}">
      <dgm:prSet/>
      <dgm:spPr/>
    </dgm:pt>
    <dgm:pt modelId="{DF000650-AA90-4DFD-8413-A8E3C94E8213}" type="pres">
      <dgm:prSet presAssocID="{C510F0B0-0307-46B3-8E35-38728C81D808}" presName="linear" presStyleCnt="0">
        <dgm:presLayoutVars>
          <dgm:dir/>
          <dgm:animLvl val="lvl"/>
          <dgm:resizeHandles val="exact"/>
        </dgm:presLayoutVars>
      </dgm:prSet>
      <dgm:spPr/>
      <dgm:t>
        <a:bodyPr/>
        <a:lstStyle/>
        <a:p>
          <a:endParaRPr lang="en-GB"/>
        </a:p>
      </dgm:t>
    </dgm:pt>
    <dgm:pt modelId="{502BEEDC-97F8-447E-9DB7-15E9104FA231}" type="pres">
      <dgm:prSet presAssocID="{1D597076-C42E-484A-A8D2-B4F2BBD45A1E}" presName="parentLin" presStyleCnt="0"/>
      <dgm:spPr/>
    </dgm:pt>
    <dgm:pt modelId="{DA90699E-8A49-40AD-B6CE-FBD3E7A4BD38}" type="pres">
      <dgm:prSet presAssocID="{1D597076-C42E-484A-A8D2-B4F2BBD45A1E}" presName="parentLeftMargin" presStyleLbl="node1" presStyleIdx="0" presStyleCnt="6"/>
      <dgm:spPr/>
      <dgm:t>
        <a:bodyPr/>
        <a:lstStyle/>
        <a:p>
          <a:endParaRPr lang="en-GB"/>
        </a:p>
      </dgm:t>
    </dgm:pt>
    <dgm:pt modelId="{3C5E956D-8A4A-447B-BF0C-78C7A84E490F}" type="pres">
      <dgm:prSet presAssocID="{1D597076-C42E-484A-A8D2-B4F2BBD45A1E}" presName="parentText" presStyleLbl="node1" presStyleIdx="0" presStyleCnt="6">
        <dgm:presLayoutVars>
          <dgm:chMax val="0"/>
          <dgm:bulletEnabled val="1"/>
        </dgm:presLayoutVars>
      </dgm:prSet>
      <dgm:spPr/>
      <dgm:t>
        <a:bodyPr/>
        <a:lstStyle/>
        <a:p>
          <a:endParaRPr lang="en-GB"/>
        </a:p>
      </dgm:t>
    </dgm:pt>
    <dgm:pt modelId="{AA02B3A5-28EA-47CB-8DDF-87017D4CE872}" type="pres">
      <dgm:prSet presAssocID="{1D597076-C42E-484A-A8D2-B4F2BBD45A1E}" presName="negativeSpace" presStyleCnt="0"/>
      <dgm:spPr/>
    </dgm:pt>
    <dgm:pt modelId="{1FACF1F2-BBC6-4CE7-BBB4-655029A6E8BD}" type="pres">
      <dgm:prSet presAssocID="{1D597076-C42E-484A-A8D2-B4F2BBD45A1E}" presName="childText" presStyleLbl="conFgAcc1" presStyleIdx="0" presStyleCnt="6">
        <dgm:presLayoutVars>
          <dgm:bulletEnabled val="1"/>
        </dgm:presLayoutVars>
      </dgm:prSet>
      <dgm:spPr/>
      <dgm:t>
        <a:bodyPr/>
        <a:lstStyle/>
        <a:p>
          <a:endParaRPr lang="en-GB"/>
        </a:p>
      </dgm:t>
    </dgm:pt>
    <dgm:pt modelId="{B8946B09-6819-4118-8C00-36FA9EAD2266}" type="pres">
      <dgm:prSet presAssocID="{9C4E25DF-53D8-4DF8-84A8-0115A7CB4901}" presName="spaceBetweenRectangles" presStyleCnt="0"/>
      <dgm:spPr/>
    </dgm:pt>
    <dgm:pt modelId="{7877B2F3-D390-4D73-9B30-6BD4ECE22F67}" type="pres">
      <dgm:prSet presAssocID="{A0FFD250-E596-41FC-82B3-2AC3B9BD2846}" presName="parentLin" presStyleCnt="0"/>
      <dgm:spPr/>
    </dgm:pt>
    <dgm:pt modelId="{0E2433FD-CAF2-4F89-82F8-C3D8C117C2EA}" type="pres">
      <dgm:prSet presAssocID="{A0FFD250-E596-41FC-82B3-2AC3B9BD2846}" presName="parentLeftMargin" presStyleLbl="node1" presStyleIdx="0" presStyleCnt="6"/>
      <dgm:spPr/>
      <dgm:t>
        <a:bodyPr/>
        <a:lstStyle/>
        <a:p>
          <a:endParaRPr lang="en-GB"/>
        </a:p>
      </dgm:t>
    </dgm:pt>
    <dgm:pt modelId="{3E2743AB-91BD-48E0-AC2A-7845FB559FC2}" type="pres">
      <dgm:prSet presAssocID="{A0FFD250-E596-41FC-82B3-2AC3B9BD2846}" presName="parentText" presStyleLbl="node1" presStyleIdx="1" presStyleCnt="6">
        <dgm:presLayoutVars>
          <dgm:chMax val="0"/>
          <dgm:bulletEnabled val="1"/>
        </dgm:presLayoutVars>
      </dgm:prSet>
      <dgm:spPr/>
      <dgm:t>
        <a:bodyPr/>
        <a:lstStyle/>
        <a:p>
          <a:endParaRPr lang="en-GB"/>
        </a:p>
      </dgm:t>
    </dgm:pt>
    <dgm:pt modelId="{3BD2380E-C4B8-4833-B4B6-9A2D73A0E40F}" type="pres">
      <dgm:prSet presAssocID="{A0FFD250-E596-41FC-82B3-2AC3B9BD2846}" presName="negativeSpace" presStyleCnt="0"/>
      <dgm:spPr/>
    </dgm:pt>
    <dgm:pt modelId="{0D2F398D-4A64-49AD-81CA-770FE905B7A7}" type="pres">
      <dgm:prSet presAssocID="{A0FFD250-E596-41FC-82B3-2AC3B9BD2846}" presName="childText" presStyleLbl="conFgAcc1" presStyleIdx="1" presStyleCnt="6">
        <dgm:presLayoutVars>
          <dgm:bulletEnabled val="1"/>
        </dgm:presLayoutVars>
      </dgm:prSet>
      <dgm:spPr/>
      <dgm:t>
        <a:bodyPr/>
        <a:lstStyle/>
        <a:p>
          <a:endParaRPr lang="en-GB"/>
        </a:p>
      </dgm:t>
    </dgm:pt>
    <dgm:pt modelId="{E3C49161-35AE-4A01-9994-8760888EF5AC}" type="pres">
      <dgm:prSet presAssocID="{6A45186E-345F-47DD-B821-C429B614505B}" presName="spaceBetweenRectangles" presStyleCnt="0"/>
      <dgm:spPr/>
    </dgm:pt>
    <dgm:pt modelId="{720F7AB2-8289-4D0D-8D52-2FB4DD3B4CA9}" type="pres">
      <dgm:prSet presAssocID="{F25E7495-2CDA-4A60-9414-0F18FCE61699}" presName="parentLin" presStyleCnt="0"/>
      <dgm:spPr/>
    </dgm:pt>
    <dgm:pt modelId="{B4381A53-4A84-4015-864D-36442E94BFED}" type="pres">
      <dgm:prSet presAssocID="{F25E7495-2CDA-4A60-9414-0F18FCE61699}" presName="parentLeftMargin" presStyleLbl="node1" presStyleIdx="1" presStyleCnt="6"/>
      <dgm:spPr/>
      <dgm:t>
        <a:bodyPr/>
        <a:lstStyle/>
        <a:p>
          <a:endParaRPr lang="en-GB"/>
        </a:p>
      </dgm:t>
    </dgm:pt>
    <dgm:pt modelId="{9BF97BDC-1057-432C-90A2-9CB303D91920}" type="pres">
      <dgm:prSet presAssocID="{F25E7495-2CDA-4A60-9414-0F18FCE61699}" presName="parentText" presStyleLbl="node1" presStyleIdx="2" presStyleCnt="6">
        <dgm:presLayoutVars>
          <dgm:chMax val="0"/>
          <dgm:bulletEnabled val="1"/>
        </dgm:presLayoutVars>
      </dgm:prSet>
      <dgm:spPr/>
      <dgm:t>
        <a:bodyPr/>
        <a:lstStyle/>
        <a:p>
          <a:endParaRPr lang="en-GB"/>
        </a:p>
      </dgm:t>
    </dgm:pt>
    <dgm:pt modelId="{B0BB541A-F2B7-4056-B8E6-93B40CD83FDE}" type="pres">
      <dgm:prSet presAssocID="{F25E7495-2CDA-4A60-9414-0F18FCE61699}" presName="negativeSpace" presStyleCnt="0"/>
      <dgm:spPr/>
    </dgm:pt>
    <dgm:pt modelId="{329DEB04-513F-49B5-A5F6-910A1E933056}" type="pres">
      <dgm:prSet presAssocID="{F25E7495-2CDA-4A60-9414-0F18FCE61699}" presName="childText" presStyleLbl="conFgAcc1" presStyleIdx="2" presStyleCnt="6">
        <dgm:presLayoutVars>
          <dgm:bulletEnabled val="1"/>
        </dgm:presLayoutVars>
      </dgm:prSet>
      <dgm:spPr/>
      <dgm:t>
        <a:bodyPr/>
        <a:lstStyle/>
        <a:p>
          <a:endParaRPr lang="en-GB"/>
        </a:p>
      </dgm:t>
    </dgm:pt>
    <dgm:pt modelId="{D5564852-687A-469A-AD00-8C5E9C3C2199}" type="pres">
      <dgm:prSet presAssocID="{B73A9BB7-AF3B-472F-B4E7-A4977923E81E}" presName="spaceBetweenRectangles" presStyleCnt="0"/>
      <dgm:spPr/>
    </dgm:pt>
    <dgm:pt modelId="{D3A63736-0658-4A59-838F-0CB608D67BCA}" type="pres">
      <dgm:prSet presAssocID="{8A0F5F07-F34E-4742-923F-70F178AF0935}" presName="parentLin" presStyleCnt="0"/>
      <dgm:spPr/>
    </dgm:pt>
    <dgm:pt modelId="{0A28B24E-B1F0-400E-AF87-6CFBE34A2013}" type="pres">
      <dgm:prSet presAssocID="{8A0F5F07-F34E-4742-923F-70F178AF0935}" presName="parentLeftMargin" presStyleLbl="node1" presStyleIdx="2" presStyleCnt="6"/>
      <dgm:spPr/>
      <dgm:t>
        <a:bodyPr/>
        <a:lstStyle/>
        <a:p>
          <a:endParaRPr lang="en-GB"/>
        </a:p>
      </dgm:t>
    </dgm:pt>
    <dgm:pt modelId="{28124456-5E3F-4A84-A653-E11D0A891337}" type="pres">
      <dgm:prSet presAssocID="{8A0F5F07-F34E-4742-923F-70F178AF0935}" presName="parentText" presStyleLbl="node1" presStyleIdx="3" presStyleCnt="6">
        <dgm:presLayoutVars>
          <dgm:chMax val="0"/>
          <dgm:bulletEnabled val="1"/>
        </dgm:presLayoutVars>
      </dgm:prSet>
      <dgm:spPr/>
      <dgm:t>
        <a:bodyPr/>
        <a:lstStyle/>
        <a:p>
          <a:endParaRPr lang="en-GB"/>
        </a:p>
      </dgm:t>
    </dgm:pt>
    <dgm:pt modelId="{CA43959D-77B5-4429-9CAF-41358A7CBD08}" type="pres">
      <dgm:prSet presAssocID="{8A0F5F07-F34E-4742-923F-70F178AF0935}" presName="negativeSpace" presStyleCnt="0"/>
      <dgm:spPr/>
    </dgm:pt>
    <dgm:pt modelId="{027CE91B-D662-414C-8BB2-0C468174FAC1}" type="pres">
      <dgm:prSet presAssocID="{8A0F5F07-F34E-4742-923F-70F178AF0935}" presName="childText" presStyleLbl="conFgAcc1" presStyleIdx="3" presStyleCnt="6">
        <dgm:presLayoutVars>
          <dgm:bulletEnabled val="1"/>
        </dgm:presLayoutVars>
      </dgm:prSet>
      <dgm:spPr/>
      <dgm:t>
        <a:bodyPr/>
        <a:lstStyle/>
        <a:p>
          <a:endParaRPr lang="en-GB"/>
        </a:p>
      </dgm:t>
    </dgm:pt>
    <dgm:pt modelId="{02FE292B-3071-4FB7-9458-963AC86EB085}" type="pres">
      <dgm:prSet presAssocID="{F267401D-D819-46A9-A72E-82F175C109CB}" presName="spaceBetweenRectangles" presStyleCnt="0"/>
      <dgm:spPr/>
    </dgm:pt>
    <dgm:pt modelId="{084F13CD-E849-45B2-9B46-B0D80BE14ADC}" type="pres">
      <dgm:prSet presAssocID="{79D9B2AC-C15F-490F-B511-981A52580EA9}" presName="parentLin" presStyleCnt="0"/>
      <dgm:spPr/>
    </dgm:pt>
    <dgm:pt modelId="{7EFC27CA-40B1-45AA-97D7-EB42650D5683}" type="pres">
      <dgm:prSet presAssocID="{79D9B2AC-C15F-490F-B511-981A52580EA9}" presName="parentLeftMargin" presStyleLbl="node1" presStyleIdx="3" presStyleCnt="6"/>
      <dgm:spPr/>
      <dgm:t>
        <a:bodyPr/>
        <a:lstStyle/>
        <a:p>
          <a:endParaRPr lang="en-GB"/>
        </a:p>
      </dgm:t>
    </dgm:pt>
    <dgm:pt modelId="{0A5EAF5C-6AB2-44DB-941F-B62A4DF96F3E}" type="pres">
      <dgm:prSet presAssocID="{79D9B2AC-C15F-490F-B511-981A52580EA9}" presName="parentText" presStyleLbl="node1" presStyleIdx="4" presStyleCnt="6">
        <dgm:presLayoutVars>
          <dgm:chMax val="0"/>
          <dgm:bulletEnabled val="1"/>
        </dgm:presLayoutVars>
      </dgm:prSet>
      <dgm:spPr/>
      <dgm:t>
        <a:bodyPr/>
        <a:lstStyle/>
        <a:p>
          <a:endParaRPr lang="en-GB"/>
        </a:p>
      </dgm:t>
    </dgm:pt>
    <dgm:pt modelId="{16DF09C4-648C-4E0E-A009-F19968BDAB60}" type="pres">
      <dgm:prSet presAssocID="{79D9B2AC-C15F-490F-B511-981A52580EA9}" presName="negativeSpace" presStyleCnt="0"/>
      <dgm:spPr/>
    </dgm:pt>
    <dgm:pt modelId="{7C37EC1E-C55E-4097-A4C3-A61292586A8F}" type="pres">
      <dgm:prSet presAssocID="{79D9B2AC-C15F-490F-B511-981A52580EA9}" presName="childText" presStyleLbl="conFgAcc1" presStyleIdx="4" presStyleCnt="6">
        <dgm:presLayoutVars>
          <dgm:bulletEnabled val="1"/>
        </dgm:presLayoutVars>
      </dgm:prSet>
      <dgm:spPr/>
      <dgm:t>
        <a:bodyPr/>
        <a:lstStyle/>
        <a:p>
          <a:endParaRPr lang="en-GB"/>
        </a:p>
      </dgm:t>
    </dgm:pt>
    <dgm:pt modelId="{FEB37E94-04D7-4E7F-A892-ED6490707C6E}" type="pres">
      <dgm:prSet presAssocID="{449299BE-BFC5-4EA8-B924-275A1333D041}" presName="spaceBetweenRectangles" presStyleCnt="0"/>
      <dgm:spPr/>
    </dgm:pt>
    <dgm:pt modelId="{A4AD3D83-F3D5-473E-804F-A87A30B816D8}" type="pres">
      <dgm:prSet presAssocID="{7C046ACB-2302-4D72-B84D-EB5AB1EE63ED}" presName="parentLin" presStyleCnt="0"/>
      <dgm:spPr/>
    </dgm:pt>
    <dgm:pt modelId="{934AE522-4856-46E3-A232-F30429BFCB50}" type="pres">
      <dgm:prSet presAssocID="{7C046ACB-2302-4D72-B84D-EB5AB1EE63ED}" presName="parentLeftMargin" presStyleLbl="node1" presStyleIdx="4" presStyleCnt="6"/>
      <dgm:spPr/>
      <dgm:t>
        <a:bodyPr/>
        <a:lstStyle/>
        <a:p>
          <a:endParaRPr lang="en-GB"/>
        </a:p>
      </dgm:t>
    </dgm:pt>
    <dgm:pt modelId="{CB350E11-073F-4D77-AED8-597B8DD8ACBA}" type="pres">
      <dgm:prSet presAssocID="{7C046ACB-2302-4D72-B84D-EB5AB1EE63ED}" presName="parentText" presStyleLbl="node1" presStyleIdx="5" presStyleCnt="6">
        <dgm:presLayoutVars>
          <dgm:chMax val="0"/>
          <dgm:bulletEnabled val="1"/>
        </dgm:presLayoutVars>
      </dgm:prSet>
      <dgm:spPr/>
      <dgm:t>
        <a:bodyPr/>
        <a:lstStyle/>
        <a:p>
          <a:endParaRPr lang="en-GB"/>
        </a:p>
      </dgm:t>
    </dgm:pt>
    <dgm:pt modelId="{1A72DFAF-9405-4B0D-A8F8-67BB13F397E4}" type="pres">
      <dgm:prSet presAssocID="{7C046ACB-2302-4D72-B84D-EB5AB1EE63ED}" presName="negativeSpace" presStyleCnt="0"/>
      <dgm:spPr/>
    </dgm:pt>
    <dgm:pt modelId="{62DC4AB1-6E26-4E62-9877-A731AFDA4A82}" type="pres">
      <dgm:prSet presAssocID="{7C046ACB-2302-4D72-B84D-EB5AB1EE63ED}" presName="childText" presStyleLbl="conFgAcc1" presStyleIdx="5" presStyleCnt="6">
        <dgm:presLayoutVars>
          <dgm:bulletEnabled val="1"/>
        </dgm:presLayoutVars>
      </dgm:prSet>
      <dgm:spPr/>
      <dgm:t>
        <a:bodyPr/>
        <a:lstStyle/>
        <a:p>
          <a:endParaRPr lang="en-GB"/>
        </a:p>
      </dgm:t>
    </dgm:pt>
  </dgm:ptLst>
  <dgm:cxnLst>
    <dgm:cxn modelId="{728BE551-9FC5-40B2-A27B-CFA7DBCE95A6}" type="presOf" srcId="{7C046ACB-2302-4D72-B84D-EB5AB1EE63ED}" destId="{934AE522-4856-46E3-A232-F30429BFCB50}" srcOrd="0" destOrd="0" presId="urn:microsoft.com/office/officeart/2005/8/layout/list1"/>
    <dgm:cxn modelId="{D33A86F9-D7C7-4DD1-B093-73B41FFB1006}" type="presOf" srcId="{BCD31222-2551-4CE8-B11D-B3DC33871FBD}" destId="{1FACF1F2-BBC6-4CE7-BBB4-655029A6E8BD}" srcOrd="0" destOrd="0" presId="urn:microsoft.com/office/officeart/2005/8/layout/list1"/>
    <dgm:cxn modelId="{6B19366B-4F27-45BE-91AB-6712FACE5B30}" srcId="{1D597076-C42E-484A-A8D2-B4F2BBD45A1E}" destId="{BCD31222-2551-4CE8-B11D-B3DC33871FBD}" srcOrd="0" destOrd="0" parTransId="{F6C133B6-9E86-4262-B6F0-0951C4C0D9E2}" sibTransId="{6852FECC-903D-42D5-9577-D290E0FD84E0}"/>
    <dgm:cxn modelId="{6FFB1EC7-EB2A-423F-891F-2A326BEE3EDD}" type="presOf" srcId="{F25E7495-2CDA-4A60-9414-0F18FCE61699}" destId="{9BF97BDC-1057-432C-90A2-9CB303D91920}" srcOrd="1" destOrd="0" presId="urn:microsoft.com/office/officeart/2005/8/layout/list1"/>
    <dgm:cxn modelId="{A2AFEEAC-1CA2-4CD6-BC29-9B98B21DB3EC}" type="presOf" srcId="{C7B9BE5B-F1BD-47F9-9FA6-476FC2EA8253}" destId="{62DC4AB1-6E26-4E62-9877-A731AFDA4A82}" srcOrd="0" destOrd="0" presId="urn:microsoft.com/office/officeart/2005/8/layout/list1"/>
    <dgm:cxn modelId="{2681088B-BF86-4C1A-A68F-047310283053}" type="presOf" srcId="{7C046ACB-2302-4D72-B84D-EB5AB1EE63ED}" destId="{CB350E11-073F-4D77-AED8-597B8DD8ACBA}" srcOrd="1" destOrd="0" presId="urn:microsoft.com/office/officeart/2005/8/layout/list1"/>
    <dgm:cxn modelId="{9B0C7FE3-A5C9-4C15-900D-ED33B066D8D8}" srcId="{C510F0B0-0307-46B3-8E35-38728C81D808}" destId="{8A0F5F07-F34E-4742-923F-70F178AF0935}" srcOrd="3" destOrd="0" parTransId="{1D2488B6-FE85-4F82-8423-ADDECDA9CA76}" sibTransId="{F267401D-D819-46A9-A72E-82F175C109CB}"/>
    <dgm:cxn modelId="{0A1DA3C9-1630-4520-BA8A-DA6804142060}" srcId="{A0FFD250-E596-41FC-82B3-2AC3B9BD2846}" destId="{0481961B-F999-491C-8512-63A1166567E9}" srcOrd="0" destOrd="0" parTransId="{4FB50DD7-A856-4FC3-B806-F583BC35F138}" sibTransId="{F798E67A-D105-49A0-9618-744F3500099A}"/>
    <dgm:cxn modelId="{7E7D8FD1-55AD-4C57-9378-00EA8AEE8316}" srcId="{79D9B2AC-C15F-490F-B511-981A52580EA9}" destId="{71F4E191-24AA-4A88-B302-41C7858E1D6B}" srcOrd="0" destOrd="0" parTransId="{262363E6-C141-4170-B419-8C558097553C}" sibTransId="{5DC578F4-7762-4144-962C-99314D720B61}"/>
    <dgm:cxn modelId="{6D6EE5BD-1E02-459B-B6E5-59EF9A512737}" srcId="{C510F0B0-0307-46B3-8E35-38728C81D808}" destId="{79D9B2AC-C15F-490F-B511-981A52580EA9}" srcOrd="4" destOrd="0" parTransId="{C5E4D102-B9C7-48E2-BC32-E3DF5A332235}" sibTransId="{449299BE-BFC5-4EA8-B924-275A1333D041}"/>
    <dgm:cxn modelId="{5F5CCA65-DF6F-440B-BD6C-2C5C05782CB6}" srcId="{C510F0B0-0307-46B3-8E35-38728C81D808}" destId="{A0FFD250-E596-41FC-82B3-2AC3B9BD2846}" srcOrd="1" destOrd="0" parTransId="{BD5DFC62-67EE-4967-BAAF-4ACC6AE0C087}" sibTransId="{6A45186E-345F-47DD-B821-C429B614505B}"/>
    <dgm:cxn modelId="{DA5A9302-B0A6-4330-95E5-C5BA0FD85F91}" type="presOf" srcId="{C510F0B0-0307-46B3-8E35-38728C81D808}" destId="{DF000650-AA90-4DFD-8413-A8E3C94E8213}" srcOrd="0" destOrd="0" presId="urn:microsoft.com/office/officeart/2005/8/layout/list1"/>
    <dgm:cxn modelId="{2C11C3E7-448A-4BAF-9800-E8A10A5B09EA}" type="presOf" srcId="{8A0F5F07-F34E-4742-923F-70F178AF0935}" destId="{0A28B24E-B1F0-400E-AF87-6CFBE34A2013}" srcOrd="0" destOrd="0" presId="urn:microsoft.com/office/officeart/2005/8/layout/list1"/>
    <dgm:cxn modelId="{965A8D8F-44F4-4E47-8D57-48A60E166BED}" type="presOf" srcId="{1D597076-C42E-484A-A8D2-B4F2BBD45A1E}" destId="{3C5E956D-8A4A-447B-BF0C-78C7A84E490F}" srcOrd="1" destOrd="0" presId="urn:microsoft.com/office/officeart/2005/8/layout/list1"/>
    <dgm:cxn modelId="{B9AAA8F5-6695-499C-B3CD-13BD2AE02438}" type="presOf" srcId="{0481961B-F999-491C-8512-63A1166567E9}" destId="{0D2F398D-4A64-49AD-81CA-770FE905B7A7}" srcOrd="0" destOrd="0" presId="urn:microsoft.com/office/officeart/2005/8/layout/list1"/>
    <dgm:cxn modelId="{EBFC13F4-E6B3-45E6-93A5-69962AE71464}" type="presOf" srcId="{71F4E191-24AA-4A88-B302-41C7858E1D6B}" destId="{7C37EC1E-C55E-4097-A4C3-A61292586A8F}" srcOrd="0" destOrd="0" presId="urn:microsoft.com/office/officeart/2005/8/layout/list1"/>
    <dgm:cxn modelId="{401BE61D-3BEE-42FF-955B-3444044B42FF}" type="presOf" srcId="{79D9B2AC-C15F-490F-B511-981A52580EA9}" destId="{0A5EAF5C-6AB2-44DB-941F-B62A4DF96F3E}" srcOrd="1" destOrd="0" presId="urn:microsoft.com/office/officeart/2005/8/layout/list1"/>
    <dgm:cxn modelId="{C79538FD-E669-4A0F-BA3A-60F779AE648D}" srcId="{8A0F5F07-F34E-4742-923F-70F178AF0935}" destId="{77212C21-04DA-481C-A150-12B22EBE4C81}" srcOrd="0" destOrd="0" parTransId="{5FC51231-7B7F-4C71-9139-07BB3F0663CE}" sibTransId="{A4CD6006-DEAC-45EB-9E1D-27342B890C8C}"/>
    <dgm:cxn modelId="{5860E91D-B3D9-4C51-9D64-092717958223}" srcId="{C510F0B0-0307-46B3-8E35-38728C81D808}" destId="{7C046ACB-2302-4D72-B84D-EB5AB1EE63ED}" srcOrd="5" destOrd="0" parTransId="{554F0F33-4826-40BB-8C66-3D3C16B74A0A}" sibTransId="{00F052A4-06A5-4C47-A263-78D3E3326937}"/>
    <dgm:cxn modelId="{94A0596C-A131-45F4-968E-D500B9B7E8F7}" srcId="{C510F0B0-0307-46B3-8E35-38728C81D808}" destId="{F25E7495-2CDA-4A60-9414-0F18FCE61699}" srcOrd="2" destOrd="0" parTransId="{CC7E8FD5-4C36-4C70-B8FB-09252C251D3A}" sibTransId="{B73A9BB7-AF3B-472F-B4E7-A4977923E81E}"/>
    <dgm:cxn modelId="{F9D06555-9AAA-40FE-B189-39A9950AF0BC}" type="presOf" srcId="{F25E7495-2CDA-4A60-9414-0F18FCE61699}" destId="{B4381A53-4A84-4015-864D-36442E94BFED}" srcOrd="0" destOrd="0" presId="urn:microsoft.com/office/officeart/2005/8/layout/list1"/>
    <dgm:cxn modelId="{7301EE72-28D7-48E3-A619-E0FEBDD3FEDF}" srcId="{7C046ACB-2302-4D72-B84D-EB5AB1EE63ED}" destId="{C7B9BE5B-F1BD-47F9-9FA6-476FC2EA8253}" srcOrd="0" destOrd="0" parTransId="{7716E79E-F689-4170-906C-AF72CA0C296B}" sibTransId="{F631F0CD-7E16-46E9-B274-E480539D166B}"/>
    <dgm:cxn modelId="{38CCE8E0-622C-4105-A57B-4EFFEEC1988B}" type="presOf" srcId="{8A0F5F07-F34E-4742-923F-70F178AF0935}" destId="{28124456-5E3F-4A84-A653-E11D0A891337}" srcOrd="1" destOrd="0" presId="urn:microsoft.com/office/officeart/2005/8/layout/list1"/>
    <dgm:cxn modelId="{1ED1D9CA-BF73-45C2-BF48-50D936E2CD90}" srcId="{C510F0B0-0307-46B3-8E35-38728C81D808}" destId="{1D597076-C42E-484A-A8D2-B4F2BBD45A1E}" srcOrd="0" destOrd="0" parTransId="{53C06B76-1BEE-45D0-850D-6DA23CADAFBF}" sibTransId="{9C4E25DF-53D8-4DF8-84A8-0115A7CB4901}"/>
    <dgm:cxn modelId="{BA5D7BBE-F8BB-4500-B7C9-B0DA02DA694E}" srcId="{F25E7495-2CDA-4A60-9414-0F18FCE61699}" destId="{0C911142-64FD-47F0-880E-A13D6337B04F}" srcOrd="0" destOrd="0" parTransId="{694E5746-8533-4659-8559-0921634D9158}" sibTransId="{88666203-3D8F-43A3-8FD5-011564D71E91}"/>
    <dgm:cxn modelId="{6086064D-1B92-463E-B258-13D3D9AAC4D8}" type="presOf" srcId="{77212C21-04DA-481C-A150-12B22EBE4C81}" destId="{027CE91B-D662-414C-8BB2-0C468174FAC1}" srcOrd="0" destOrd="0" presId="urn:microsoft.com/office/officeart/2005/8/layout/list1"/>
    <dgm:cxn modelId="{36E41C58-5987-4D67-8557-5FB7C482FD20}" type="presOf" srcId="{0C911142-64FD-47F0-880E-A13D6337B04F}" destId="{329DEB04-513F-49B5-A5F6-910A1E933056}" srcOrd="0" destOrd="0" presId="urn:microsoft.com/office/officeart/2005/8/layout/list1"/>
    <dgm:cxn modelId="{9B783639-986B-42C2-A4F3-B002EAD85179}" type="presOf" srcId="{A0FFD250-E596-41FC-82B3-2AC3B9BD2846}" destId="{3E2743AB-91BD-48E0-AC2A-7845FB559FC2}" srcOrd="1" destOrd="0" presId="urn:microsoft.com/office/officeart/2005/8/layout/list1"/>
    <dgm:cxn modelId="{D7A36186-0460-4EBC-A47E-AFB1D6DA52E2}" type="presOf" srcId="{1D597076-C42E-484A-A8D2-B4F2BBD45A1E}" destId="{DA90699E-8A49-40AD-B6CE-FBD3E7A4BD38}" srcOrd="0" destOrd="0" presId="urn:microsoft.com/office/officeart/2005/8/layout/list1"/>
    <dgm:cxn modelId="{4465CBEB-89C1-416C-9D5E-2006AFFF5823}" type="presOf" srcId="{79D9B2AC-C15F-490F-B511-981A52580EA9}" destId="{7EFC27CA-40B1-45AA-97D7-EB42650D5683}" srcOrd="0" destOrd="0" presId="urn:microsoft.com/office/officeart/2005/8/layout/list1"/>
    <dgm:cxn modelId="{FCC997D2-08BF-4BAA-9EB2-A84AA8C64193}" type="presOf" srcId="{A0FFD250-E596-41FC-82B3-2AC3B9BD2846}" destId="{0E2433FD-CAF2-4F89-82F8-C3D8C117C2EA}" srcOrd="0" destOrd="0" presId="urn:microsoft.com/office/officeart/2005/8/layout/list1"/>
    <dgm:cxn modelId="{F9089964-D9D9-4066-B12E-E59CD1E1D8F9}" type="presParOf" srcId="{DF000650-AA90-4DFD-8413-A8E3C94E8213}" destId="{502BEEDC-97F8-447E-9DB7-15E9104FA231}" srcOrd="0" destOrd="0" presId="urn:microsoft.com/office/officeart/2005/8/layout/list1"/>
    <dgm:cxn modelId="{0D7B63E5-4B36-428B-B954-3CB8554EC3AE}" type="presParOf" srcId="{502BEEDC-97F8-447E-9DB7-15E9104FA231}" destId="{DA90699E-8A49-40AD-B6CE-FBD3E7A4BD38}" srcOrd="0" destOrd="0" presId="urn:microsoft.com/office/officeart/2005/8/layout/list1"/>
    <dgm:cxn modelId="{1EC8DCC8-A28D-4B07-8691-241D0B6F1044}" type="presParOf" srcId="{502BEEDC-97F8-447E-9DB7-15E9104FA231}" destId="{3C5E956D-8A4A-447B-BF0C-78C7A84E490F}" srcOrd="1" destOrd="0" presId="urn:microsoft.com/office/officeart/2005/8/layout/list1"/>
    <dgm:cxn modelId="{E7D97999-E976-432E-B4A9-5879772BB05D}" type="presParOf" srcId="{DF000650-AA90-4DFD-8413-A8E3C94E8213}" destId="{AA02B3A5-28EA-47CB-8DDF-87017D4CE872}" srcOrd="1" destOrd="0" presId="urn:microsoft.com/office/officeart/2005/8/layout/list1"/>
    <dgm:cxn modelId="{1D7F9D22-9A16-4D94-8F27-A37E4E53081E}" type="presParOf" srcId="{DF000650-AA90-4DFD-8413-A8E3C94E8213}" destId="{1FACF1F2-BBC6-4CE7-BBB4-655029A6E8BD}" srcOrd="2" destOrd="0" presId="urn:microsoft.com/office/officeart/2005/8/layout/list1"/>
    <dgm:cxn modelId="{CCDB74F5-FCA1-4AA1-8B61-28C134697570}" type="presParOf" srcId="{DF000650-AA90-4DFD-8413-A8E3C94E8213}" destId="{B8946B09-6819-4118-8C00-36FA9EAD2266}" srcOrd="3" destOrd="0" presId="urn:microsoft.com/office/officeart/2005/8/layout/list1"/>
    <dgm:cxn modelId="{8FBFF26F-14AA-49AF-A381-499DFAC35F07}" type="presParOf" srcId="{DF000650-AA90-4DFD-8413-A8E3C94E8213}" destId="{7877B2F3-D390-4D73-9B30-6BD4ECE22F67}" srcOrd="4" destOrd="0" presId="urn:microsoft.com/office/officeart/2005/8/layout/list1"/>
    <dgm:cxn modelId="{BF7EDD00-BCA6-4781-9CB2-D5401014A636}" type="presParOf" srcId="{7877B2F3-D390-4D73-9B30-6BD4ECE22F67}" destId="{0E2433FD-CAF2-4F89-82F8-C3D8C117C2EA}" srcOrd="0" destOrd="0" presId="urn:microsoft.com/office/officeart/2005/8/layout/list1"/>
    <dgm:cxn modelId="{F536E6C6-C178-4FCD-8948-DF08BF5D907C}" type="presParOf" srcId="{7877B2F3-D390-4D73-9B30-6BD4ECE22F67}" destId="{3E2743AB-91BD-48E0-AC2A-7845FB559FC2}" srcOrd="1" destOrd="0" presId="urn:microsoft.com/office/officeart/2005/8/layout/list1"/>
    <dgm:cxn modelId="{7ECBBE66-7C1E-4476-A889-20FB1D8EEEE3}" type="presParOf" srcId="{DF000650-AA90-4DFD-8413-A8E3C94E8213}" destId="{3BD2380E-C4B8-4833-B4B6-9A2D73A0E40F}" srcOrd="5" destOrd="0" presId="urn:microsoft.com/office/officeart/2005/8/layout/list1"/>
    <dgm:cxn modelId="{7FC40C65-79AA-42BE-89CB-525DAFEC9A4E}" type="presParOf" srcId="{DF000650-AA90-4DFD-8413-A8E3C94E8213}" destId="{0D2F398D-4A64-49AD-81CA-770FE905B7A7}" srcOrd="6" destOrd="0" presId="urn:microsoft.com/office/officeart/2005/8/layout/list1"/>
    <dgm:cxn modelId="{ECB57A68-778A-48CE-B0A2-EB1C0785746B}" type="presParOf" srcId="{DF000650-AA90-4DFD-8413-A8E3C94E8213}" destId="{E3C49161-35AE-4A01-9994-8760888EF5AC}" srcOrd="7" destOrd="0" presId="urn:microsoft.com/office/officeart/2005/8/layout/list1"/>
    <dgm:cxn modelId="{0C849BD9-64F5-4319-B654-145A34AFABFD}" type="presParOf" srcId="{DF000650-AA90-4DFD-8413-A8E3C94E8213}" destId="{720F7AB2-8289-4D0D-8D52-2FB4DD3B4CA9}" srcOrd="8" destOrd="0" presId="urn:microsoft.com/office/officeart/2005/8/layout/list1"/>
    <dgm:cxn modelId="{20F99C9E-3156-4C64-A7E1-59C4E7201A00}" type="presParOf" srcId="{720F7AB2-8289-4D0D-8D52-2FB4DD3B4CA9}" destId="{B4381A53-4A84-4015-864D-36442E94BFED}" srcOrd="0" destOrd="0" presId="urn:microsoft.com/office/officeart/2005/8/layout/list1"/>
    <dgm:cxn modelId="{779DA78C-87FA-40BC-8C9E-41D184DC5B3E}" type="presParOf" srcId="{720F7AB2-8289-4D0D-8D52-2FB4DD3B4CA9}" destId="{9BF97BDC-1057-432C-90A2-9CB303D91920}" srcOrd="1" destOrd="0" presId="urn:microsoft.com/office/officeart/2005/8/layout/list1"/>
    <dgm:cxn modelId="{06C70DF9-665C-4805-95A1-39FA4248EC32}" type="presParOf" srcId="{DF000650-AA90-4DFD-8413-A8E3C94E8213}" destId="{B0BB541A-F2B7-4056-B8E6-93B40CD83FDE}" srcOrd="9" destOrd="0" presId="urn:microsoft.com/office/officeart/2005/8/layout/list1"/>
    <dgm:cxn modelId="{DC534A87-01A8-4D56-90E8-92F81D82116F}" type="presParOf" srcId="{DF000650-AA90-4DFD-8413-A8E3C94E8213}" destId="{329DEB04-513F-49B5-A5F6-910A1E933056}" srcOrd="10" destOrd="0" presId="urn:microsoft.com/office/officeart/2005/8/layout/list1"/>
    <dgm:cxn modelId="{B7558D19-9433-4271-B7F4-7992422B63C0}" type="presParOf" srcId="{DF000650-AA90-4DFD-8413-A8E3C94E8213}" destId="{D5564852-687A-469A-AD00-8C5E9C3C2199}" srcOrd="11" destOrd="0" presId="urn:microsoft.com/office/officeart/2005/8/layout/list1"/>
    <dgm:cxn modelId="{D3521A79-CB00-4ECB-9E16-3C055347CBD6}" type="presParOf" srcId="{DF000650-AA90-4DFD-8413-A8E3C94E8213}" destId="{D3A63736-0658-4A59-838F-0CB608D67BCA}" srcOrd="12" destOrd="0" presId="urn:microsoft.com/office/officeart/2005/8/layout/list1"/>
    <dgm:cxn modelId="{93E0FC6F-51D6-4423-85F4-04B03BD2459A}" type="presParOf" srcId="{D3A63736-0658-4A59-838F-0CB608D67BCA}" destId="{0A28B24E-B1F0-400E-AF87-6CFBE34A2013}" srcOrd="0" destOrd="0" presId="urn:microsoft.com/office/officeart/2005/8/layout/list1"/>
    <dgm:cxn modelId="{9118C0D3-4F11-4EED-BD33-D393AB0DAD94}" type="presParOf" srcId="{D3A63736-0658-4A59-838F-0CB608D67BCA}" destId="{28124456-5E3F-4A84-A653-E11D0A891337}" srcOrd="1" destOrd="0" presId="urn:microsoft.com/office/officeart/2005/8/layout/list1"/>
    <dgm:cxn modelId="{9BB18F51-86CC-486F-AC42-E5F3A35F4DF2}" type="presParOf" srcId="{DF000650-AA90-4DFD-8413-A8E3C94E8213}" destId="{CA43959D-77B5-4429-9CAF-41358A7CBD08}" srcOrd="13" destOrd="0" presId="urn:microsoft.com/office/officeart/2005/8/layout/list1"/>
    <dgm:cxn modelId="{2F516360-37CF-4E1A-8CD8-9AA83B25906A}" type="presParOf" srcId="{DF000650-AA90-4DFD-8413-A8E3C94E8213}" destId="{027CE91B-D662-414C-8BB2-0C468174FAC1}" srcOrd="14" destOrd="0" presId="urn:microsoft.com/office/officeart/2005/8/layout/list1"/>
    <dgm:cxn modelId="{12D602A4-5324-4F3A-9A42-50B11388CD65}" type="presParOf" srcId="{DF000650-AA90-4DFD-8413-A8E3C94E8213}" destId="{02FE292B-3071-4FB7-9458-963AC86EB085}" srcOrd="15" destOrd="0" presId="urn:microsoft.com/office/officeart/2005/8/layout/list1"/>
    <dgm:cxn modelId="{3C70231C-CC54-4181-95DA-0EE833FAB451}" type="presParOf" srcId="{DF000650-AA90-4DFD-8413-A8E3C94E8213}" destId="{084F13CD-E849-45B2-9B46-B0D80BE14ADC}" srcOrd="16" destOrd="0" presId="urn:microsoft.com/office/officeart/2005/8/layout/list1"/>
    <dgm:cxn modelId="{CCB326A5-308A-452C-9BE8-3F30110EE14F}" type="presParOf" srcId="{084F13CD-E849-45B2-9B46-B0D80BE14ADC}" destId="{7EFC27CA-40B1-45AA-97D7-EB42650D5683}" srcOrd="0" destOrd="0" presId="urn:microsoft.com/office/officeart/2005/8/layout/list1"/>
    <dgm:cxn modelId="{906086DA-3D45-41CB-B1BB-9636BED3707F}" type="presParOf" srcId="{084F13CD-E849-45B2-9B46-B0D80BE14ADC}" destId="{0A5EAF5C-6AB2-44DB-941F-B62A4DF96F3E}" srcOrd="1" destOrd="0" presId="urn:microsoft.com/office/officeart/2005/8/layout/list1"/>
    <dgm:cxn modelId="{E889B0E1-E67D-47B9-9C2E-66FC84247C3D}" type="presParOf" srcId="{DF000650-AA90-4DFD-8413-A8E3C94E8213}" destId="{16DF09C4-648C-4E0E-A009-F19968BDAB60}" srcOrd="17" destOrd="0" presId="urn:microsoft.com/office/officeart/2005/8/layout/list1"/>
    <dgm:cxn modelId="{C1F149CF-A933-447A-98DC-BBF1D969B846}" type="presParOf" srcId="{DF000650-AA90-4DFD-8413-A8E3C94E8213}" destId="{7C37EC1E-C55E-4097-A4C3-A61292586A8F}" srcOrd="18" destOrd="0" presId="urn:microsoft.com/office/officeart/2005/8/layout/list1"/>
    <dgm:cxn modelId="{E59B632F-4DCA-43D1-A40F-5A3800BF4F67}" type="presParOf" srcId="{DF000650-AA90-4DFD-8413-A8E3C94E8213}" destId="{FEB37E94-04D7-4E7F-A892-ED6490707C6E}" srcOrd="19" destOrd="0" presId="urn:microsoft.com/office/officeart/2005/8/layout/list1"/>
    <dgm:cxn modelId="{E8556439-1DF6-493C-BCF6-54FC911A1120}" type="presParOf" srcId="{DF000650-AA90-4DFD-8413-A8E3C94E8213}" destId="{A4AD3D83-F3D5-473E-804F-A87A30B816D8}" srcOrd="20" destOrd="0" presId="urn:microsoft.com/office/officeart/2005/8/layout/list1"/>
    <dgm:cxn modelId="{D75E6616-772E-4806-B1DE-DD47B6455613}" type="presParOf" srcId="{A4AD3D83-F3D5-473E-804F-A87A30B816D8}" destId="{934AE522-4856-46E3-A232-F30429BFCB50}" srcOrd="0" destOrd="0" presId="urn:microsoft.com/office/officeart/2005/8/layout/list1"/>
    <dgm:cxn modelId="{9687249B-8329-4161-BA24-A82C5CCAA755}" type="presParOf" srcId="{A4AD3D83-F3D5-473E-804F-A87A30B816D8}" destId="{CB350E11-073F-4D77-AED8-597B8DD8ACBA}" srcOrd="1" destOrd="0" presId="urn:microsoft.com/office/officeart/2005/8/layout/list1"/>
    <dgm:cxn modelId="{17DFD63E-7640-42B8-A69E-BD1E54812AF0}" type="presParOf" srcId="{DF000650-AA90-4DFD-8413-A8E3C94E8213}" destId="{1A72DFAF-9405-4B0D-A8F8-67BB13F397E4}" srcOrd="21" destOrd="0" presId="urn:microsoft.com/office/officeart/2005/8/layout/list1"/>
    <dgm:cxn modelId="{1C6F3382-3826-4C3B-8B8C-A35042CE3297}" type="presParOf" srcId="{DF000650-AA90-4DFD-8413-A8E3C94E8213}" destId="{62DC4AB1-6E26-4E62-9877-A731AFDA4A82}" srcOrd="22" destOrd="0" presId="urn:microsoft.com/office/officeart/2005/8/layout/list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FACF1F2-BBC6-4CE7-BBB4-655029A6E8BD}">
      <dsp:nvSpPr>
        <dsp:cNvPr id="0" name=""/>
        <dsp:cNvSpPr/>
      </dsp:nvSpPr>
      <dsp:spPr>
        <a:xfrm>
          <a:off x="0" y="156297"/>
          <a:ext cx="5044964" cy="3071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1545" tIns="104140" rIns="391545" bIns="7112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All partners</a:t>
          </a:r>
        </a:p>
      </dsp:txBody>
      <dsp:txXfrm>
        <a:off x="0" y="156297"/>
        <a:ext cx="5044964" cy="307125"/>
      </dsp:txXfrm>
    </dsp:sp>
    <dsp:sp modelId="{3C5E956D-8A4A-447B-BF0C-78C7A84E490F}">
      <dsp:nvSpPr>
        <dsp:cNvPr id="0" name=""/>
        <dsp:cNvSpPr/>
      </dsp:nvSpPr>
      <dsp:spPr>
        <a:xfrm>
          <a:off x="252248" y="82497"/>
          <a:ext cx="3531475"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481" tIns="0" rIns="133481" bIns="0" numCol="1" spcCol="1270" anchor="ctr" anchorCtr="0">
          <a:noAutofit/>
        </a:bodyPr>
        <a:lstStyle/>
        <a:p>
          <a:pPr lvl="0" algn="l" defTabSz="444500">
            <a:lnSpc>
              <a:spcPct val="90000"/>
            </a:lnSpc>
            <a:spcBef>
              <a:spcPct val="0"/>
            </a:spcBef>
            <a:spcAft>
              <a:spcPct val="35000"/>
            </a:spcAft>
          </a:pPr>
          <a:r>
            <a:rPr lang="en-GB" sz="1000" kern="1200">
              <a:latin typeface="Arial" pitchFamily="34" charset="0"/>
              <a:cs typeface="Arial" pitchFamily="34" charset="0"/>
            </a:rPr>
            <a:t>Information to Businesses</a:t>
          </a:r>
        </a:p>
      </dsp:txBody>
      <dsp:txXfrm>
        <a:off x="252248" y="82497"/>
        <a:ext cx="3531475" cy="147600"/>
      </dsp:txXfrm>
    </dsp:sp>
    <dsp:sp modelId="{0D2F398D-4A64-49AD-81CA-770FE905B7A7}">
      <dsp:nvSpPr>
        <dsp:cNvPr id="0" name=""/>
        <dsp:cNvSpPr/>
      </dsp:nvSpPr>
      <dsp:spPr>
        <a:xfrm>
          <a:off x="0" y="564222"/>
          <a:ext cx="5044964" cy="3071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1545" tIns="104140" rIns="391545" bIns="7112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Belgium, Bulgaria, Slovenia, Spain &amp; UK</a:t>
          </a:r>
          <a:r>
            <a:rPr lang="en-GB" sz="800" kern="1200"/>
            <a:t>  </a:t>
          </a:r>
        </a:p>
      </dsp:txBody>
      <dsp:txXfrm>
        <a:off x="0" y="564222"/>
        <a:ext cx="5044964" cy="307125"/>
      </dsp:txXfrm>
    </dsp:sp>
    <dsp:sp modelId="{3E2743AB-91BD-48E0-AC2A-7845FB559FC2}">
      <dsp:nvSpPr>
        <dsp:cNvPr id="0" name=""/>
        <dsp:cNvSpPr/>
      </dsp:nvSpPr>
      <dsp:spPr>
        <a:xfrm>
          <a:off x="252248" y="490422"/>
          <a:ext cx="3531475"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481" tIns="0" rIns="133481" bIns="0" numCol="1" spcCol="1270" anchor="ctr" anchorCtr="0">
          <a:noAutofit/>
        </a:bodyPr>
        <a:lstStyle/>
        <a:p>
          <a:pPr lvl="0" algn="l" defTabSz="444500">
            <a:lnSpc>
              <a:spcPct val="90000"/>
            </a:lnSpc>
            <a:spcBef>
              <a:spcPct val="0"/>
            </a:spcBef>
            <a:spcAft>
              <a:spcPct val="35000"/>
            </a:spcAft>
          </a:pPr>
          <a:r>
            <a:rPr lang="en-GB" sz="1000" kern="1200">
              <a:latin typeface="Arial" pitchFamily="34" charset="0"/>
              <a:cs typeface="Arial" pitchFamily="34" charset="0"/>
            </a:rPr>
            <a:t>Coaching for new entrpreneurs</a:t>
          </a:r>
        </a:p>
      </dsp:txBody>
      <dsp:txXfrm>
        <a:off x="252248" y="490422"/>
        <a:ext cx="3531475" cy="147600"/>
      </dsp:txXfrm>
    </dsp:sp>
    <dsp:sp modelId="{329DEB04-513F-49B5-A5F6-910A1E933056}">
      <dsp:nvSpPr>
        <dsp:cNvPr id="0" name=""/>
        <dsp:cNvSpPr/>
      </dsp:nvSpPr>
      <dsp:spPr>
        <a:xfrm>
          <a:off x="0" y="972147"/>
          <a:ext cx="5044964" cy="3071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1545" tIns="104140" rIns="391545" bIns="7112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Belgium, Slovenia, Spain, UK</a:t>
          </a:r>
        </a:p>
      </dsp:txBody>
      <dsp:txXfrm>
        <a:off x="0" y="972147"/>
        <a:ext cx="5044964" cy="307125"/>
      </dsp:txXfrm>
    </dsp:sp>
    <dsp:sp modelId="{9BF97BDC-1057-432C-90A2-9CB303D91920}">
      <dsp:nvSpPr>
        <dsp:cNvPr id="0" name=""/>
        <dsp:cNvSpPr/>
      </dsp:nvSpPr>
      <dsp:spPr>
        <a:xfrm>
          <a:off x="252248" y="898347"/>
          <a:ext cx="3531475"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481" tIns="0" rIns="133481" bIns="0" numCol="1" spcCol="1270" anchor="ctr" anchorCtr="0">
          <a:noAutofit/>
        </a:bodyPr>
        <a:lstStyle/>
        <a:p>
          <a:pPr lvl="0" algn="l" defTabSz="444500">
            <a:lnSpc>
              <a:spcPct val="90000"/>
            </a:lnSpc>
            <a:spcBef>
              <a:spcPct val="0"/>
            </a:spcBef>
            <a:spcAft>
              <a:spcPct val="35000"/>
            </a:spcAft>
          </a:pPr>
          <a:r>
            <a:rPr lang="en-GB" sz="1000" kern="1200">
              <a:latin typeface="Arial" pitchFamily="34" charset="0"/>
              <a:cs typeface="Arial" pitchFamily="34" charset="0"/>
            </a:rPr>
            <a:t>Training and learning delivery</a:t>
          </a:r>
        </a:p>
      </dsp:txBody>
      <dsp:txXfrm>
        <a:off x="252248" y="898347"/>
        <a:ext cx="3531475" cy="147600"/>
      </dsp:txXfrm>
    </dsp:sp>
    <dsp:sp modelId="{027CE91B-D662-414C-8BB2-0C468174FAC1}">
      <dsp:nvSpPr>
        <dsp:cNvPr id="0" name=""/>
        <dsp:cNvSpPr/>
      </dsp:nvSpPr>
      <dsp:spPr>
        <a:xfrm>
          <a:off x="0" y="1380072"/>
          <a:ext cx="5044964" cy="3071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1545" tIns="104140" rIns="391545" bIns="7112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Bulgaria, Norway &amp; UK</a:t>
          </a:r>
        </a:p>
      </dsp:txBody>
      <dsp:txXfrm>
        <a:off x="0" y="1380072"/>
        <a:ext cx="5044964" cy="307125"/>
      </dsp:txXfrm>
    </dsp:sp>
    <dsp:sp modelId="{28124456-5E3F-4A84-A653-E11D0A891337}">
      <dsp:nvSpPr>
        <dsp:cNvPr id="0" name=""/>
        <dsp:cNvSpPr/>
      </dsp:nvSpPr>
      <dsp:spPr>
        <a:xfrm>
          <a:off x="252248" y="1306272"/>
          <a:ext cx="3531475"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481" tIns="0" rIns="133481" bIns="0" numCol="1" spcCol="1270" anchor="ctr" anchorCtr="0">
          <a:noAutofit/>
        </a:bodyPr>
        <a:lstStyle/>
        <a:p>
          <a:pPr lvl="0" algn="l" defTabSz="444500">
            <a:lnSpc>
              <a:spcPct val="90000"/>
            </a:lnSpc>
            <a:spcBef>
              <a:spcPct val="0"/>
            </a:spcBef>
            <a:spcAft>
              <a:spcPct val="35000"/>
            </a:spcAft>
          </a:pPr>
          <a:r>
            <a:rPr lang="en-GB" sz="1000" kern="1200">
              <a:latin typeface="Arial" pitchFamily="34" charset="0"/>
              <a:cs typeface="Arial" pitchFamily="34" charset="0"/>
            </a:rPr>
            <a:t>Consultancy</a:t>
          </a:r>
          <a:endParaRPr lang="en-GB" sz="800" kern="1200">
            <a:latin typeface="Arial" pitchFamily="34" charset="0"/>
            <a:cs typeface="Arial" pitchFamily="34" charset="0"/>
          </a:endParaRPr>
        </a:p>
      </dsp:txBody>
      <dsp:txXfrm>
        <a:off x="252248" y="1306272"/>
        <a:ext cx="3531475" cy="147600"/>
      </dsp:txXfrm>
    </dsp:sp>
    <dsp:sp modelId="{7C37EC1E-C55E-4097-A4C3-A61292586A8F}">
      <dsp:nvSpPr>
        <dsp:cNvPr id="0" name=""/>
        <dsp:cNvSpPr/>
      </dsp:nvSpPr>
      <dsp:spPr>
        <a:xfrm>
          <a:off x="0" y="1787997"/>
          <a:ext cx="5044964" cy="3071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1545" tIns="104140" rIns="391545" bIns="7112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Bulgaria,  Norway, Slovenia, Spain &amp; UK</a:t>
          </a:r>
        </a:p>
      </dsp:txBody>
      <dsp:txXfrm>
        <a:off x="0" y="1787997"/>
        <a:ext cx="5044964" cy="307125"/>
      </dsp:txXfrm>
    </dsp:sp>
    <dsp:sp modelId="{0A5EAF5C-6AB2-44DB-941F-B62A4DF96F3E}">
      <dsp:nvSpPr>
        <dsp:cNvPr id="0" name=""/>
        <dsp:cNvSpPr/>
      </dsp:nvSpPr>
      <dsp:spPr>
        <a:xfrm>
          <a:off x="252248" y="1714197"/>
          <a:ext cx="3531475"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481" tIns="0" rIns="133481" bIns="0" numCol="1" spcCol="1270" anchor="ctr" anchorCtr="0">
          <a:noAutofit/>
        </a:bodyPr>
        <a:lstStyle/>
        <a:p>
          <a:pPr lvl="0" algn="l" defTabSz="444500">
            <a:lnSpc>
              <a:spcPct val="90000"/>
            </a:lnSpc>
            <a:spcBef>
              <a:spcPct val="0"/>
            </a:spcBef>
            <a:spcAft>
              <a:spcPct val="35000"/>
            </a:spcAft>
          </a:pPr>
          <a:r>
            <a:rPr lang="en-GB" sz="1000" kern="1200">
              <a:latin typeface="Arial" pitchFamily="34" charset="0"/>
              <a:cs typeface="Arial" pitchFamily="34" charset="0"/>
            </a:rPr>
            <a:t>Development of existing businesses</a:t>
          </a:r>
        </a:p>
      </dsp:txBody>
      <dsp:txXfrm>
        <a:off x="252248" y="1714197"/>
        <a:ext cx="3531475" cy="147600"/>
      </dsp:txXfrm>
    </dsp:sp>
    <dsp:sp modelId="{62DC4AB1-6E26-4E62-9877-A731AFDA4A82}">
      <dsp:nvSpPr>
        <dsp:cNvPr id="0" name=""/>
        <dsp:cNvSpPr/>
      </dsp:nvSpPr>
      <dsp:spPr>
        <a:xfrm>
          <a:off x="0" y="2195922"/>
          <a:ext cx="5044964" cy="3071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1545" tIns="104140" rIns="391545" bIns="7112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Norway &amp; UK</a:t>
          </a:r>
        </a:p>
      </dsp:txBody>
      <dsp:txXfrm>
        <a:off x="0" y="2195922"/>
        <a:ext cx="5044964" cy="307125"/>
      </dsp:txXfrm>
    </dsp:sp>
    <dsp:sp modelId="{CB350E11-073F-4D77-AED8-597B8DD8ACBA}">
      <dsp:nvSpPr>
        <dsp:cNvPr id="0" name=""/>
        <dsp:cNvSpPr/>
      </dsp:nvSpPr>
      <dsp:spPr>
        <a:xfrm>
          <a:off x="252248" y="2122122"/>
          <a:ext cx="3531475"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481" tIns="0" rIns="133481" bIns="0" numCol="1" spcCol="1270" anchor="ctr" anchorCtr="0">
          <a:noAutofit/>
        </a:bodyPr>
        <a:lstStyle/>
        <a:p>
          <a:pPr lvl="0" algn="l" defTabSz="444500">
            <a:lnSpc>
              <a:spcPct val="90000"/>
            </a:lnSpc>
            <a:spcBef>
              <a:spcPct val="0"/>
            </a:spcBef>
            <a:spcAft>
              <a:spcPct val="35000"/>
            </a:spcAft>
          </a:pPr>
          <a:r>
            <a:rPr lang="en-GB" sz="1000" kern="1200">
              <a:latin typeface="Arial" pitchFamily="34" charset="0"/>
              <a:cs typeface="Arial" pitchFamily="34" charset="0"/>
            </a:rPr>
            <a:t>Advisory service</a:t>
          </a:r>
        </a:p>
      </dsp:txBody>
      <dsp:txXfrm>
        <a:off x="252248" y="2122122"/>
        <a:ext cx="3531475" cy="14760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89C5546BBCBF141BB166BEEAC0B33F3" ma:contentTypeVersion="0" ma:contentTypeDescription="Create a new document." ma:contentTypeScope="" ma:versionID="eefe264d103b73bd7aa734947564c8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6167BF-1C1B-466C-BF56-E132D69E8255}"/>
</file>

<file path=customXml/itemProps2.xml><?xml version="1.0" encoding="utf-8"?>
<ds:datastoreItem xmlns:ds="http://schemas.openxmlformats.org/officeDocument/2006/customXml" ds:itemID="{7616608B-9835-49B8-B1C2-93187A8760EA}"/>
</file>

<file path=customXml/itemProps3.xml><?xml version="1.0" encoding="utf-8"?>
<ds:datastoreItem xmlns:ds="http://schemas.openxmlformats.org/officeDocument/2006/customXml" ds:itemID="{BF3FC9D6-2B28-466E-B1D6-9FB9D2D7759B}"/>
</file>

<file path=customXml/itemProps4.xml><?xml version="1.0" encoding="utf-8"?>
<ds:datastoreItem xmlns:ds="http://schemas.openxmlformats.org/officeDocument/2006/customXml" ds:itemID="{7414C208-279D-4AA9-9BFB-86E30B9EAC31}"/>
</file>

<file path=docProps/app.xml><?xml version="1.0" encoding="utf-8"?>
<Properties xmlns="http://schemas.openxmlformats.org/officeDocument/2006/extended-properties" xmlns:vt="http://schemas.openxmlformats.org/officeDocument/2006/docPropsVTypes">
  <Template>Normal</Template>
  <TotalTime>4</TotalTime>
  <Pages>26</Pages>
  <Words>6573</Words>
  <Characters>39712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Any definition of the broader voluntary and community sector or estimates of its size will need to take account of the thousands of small- community-based groups that are under the radar beam of regulators</vt:lpstr>
    </vt:vector>
  </TitlesOfParts>
  <Company>UCE</Company>
  <LinksUpToDate>false</LinksUpToDate>
  <CharactersWithSpaces>46193</CharactersWithSpaces>
  <SharedDoc>false</SharedDoc>
  <HLinks>
    <vt:vector size="210" baseType="variant">
      <vt:variant>
        <vt:i4>1310723</vt:i4>
      </vt:variant>
      <vt:variant>
        <vt:i4>111</vt:i4>
      </vt:variant>
      <vt:variant>
        <vt:i4>0</vt:i4>
      </vt:variant>
      <vt:variant>
        <vt:i4>5</vt:i4>
      </vt:variant>
      <vt:variant>
        <vt:lpwstr>http://www.se-alliance.org/seachange.pdf</vt:lpwstr>
      </vt:variant>
      <vt:variant>
        <vt:lpwstr/>
      </vt:variant>
      <vt:variant>
        <vt:i4>1310723</vt:i4>
      </vt:variant>
      <vt:variant>
        <vt:i4>108</vt:i4>
      </vt:variant>
      <vt:variant>
        <vt:i4>0</vt:i4>
      </vt:variant>
      <vt:variant>
        <vt:i4>5</vt:i4>
      </vt:variant>
      <vt:variant>
        <vt:lpwstr>http://www.se-alliance.org/seachange.pdf</vt:lpwstr>
      </vt:variant>
      <vt:variant>
        <vt:lpwstr/>
      </vt:variant>
      <vt:variant>
        <vt:i4>5242897</vt:i4>
      </vt:variant>
      <vt:variant>
        <vt:i4>105</vt:i4>
      </vt:variant>
      <vt:variant>
        <vt:i4>0</vt:i4>
      </vt:variant>
      <vt:variant>
        <vt:i4>5</vt:i4>
      </vt:variant>
      <vt:variant>
        <vt:lpwstr>http://proquest.umi.com/pqdweb?RQT=318&amp;pmid=55740&amp;TS=1119367407&amp;clientId=32045&amp;VType=PQD&amp;VName=PQD&amp;VInst=PROD</vt:lpwstr>
      </vt:variant>
      <vt:variant>
        <vt:lpwstr/>
      </vt:variant>
      <vt:variant>
        <vt:i4>4522084</vt:i4>
      </vt:variant>
      <vt:variant>
        <vt:i4>102</vt:i4>
      </vt:variant>
      <vt:variant>
        <vt:i4>0</vt:i4>
      </vt:variant>
      <vt:variant>
        <vt:i4>5</vt:i4>
      </vt:variant>
      <vt:variant>
        <vt:lpwstr>http://www3.open.ac.uk/oubs/download/WP00_3.pdf</vt:lpwstr>
      </vt:variant>
      <vt:variant>
        <vt:lpwstr/>
      </vt:variant>
      <vt:variant>
        <vt:i4>7995508</vt:i4>
      </vt:variant>
      <vt:variant>
        <vt:i4>99</vt:i4>
      </vt:variant>
      <vt:variant>
        <vt:i4>0</vt:i4>
      </vt:variant>
      <vt:variant>
        <vt:i4>5</vt:i4>
      </vt:variant>
      <vt:variant>
        <vt:lpwstr>http://www.oecd.or/dataoecd/21/53/17016871.pdf</vt:lpwstr>
      </vt:variant>
      <vt:variant>
        <vt:lpwstr/>
      </vt:variant>
      <vt:variant>
        <vt:i4>80</vt:i4>
      </vt:variant>
      <vt:variant>
        <vt:i4>96</vt:i4>
      </vt:variant>
      <vt:variant>
        <vt:i4>0</vt:i4>
      </vt:variant>
      <vt:variant>
        <vt:i4>5</vt:i4>
      </vt:variant>
      <vt:variant>
        <vt:lpwstr>http://www.aspeninst.org/Aspeninstitute/files</vt:lpwstr>
      </vt:variant>
      <vt:variant>
        <vt:lpwstr/>
      </vt:variant>
      <vt:variant>
        <vt:i4>77</vt:i4>
      </vt:variant>
      <vt:variant>
        <vt:i4>93</vt:i4>
      </vt:variant>
      <vt:variant>
        <vt:i4>0</vt:i4>
      </vt:variant>
      <vt:variant>
        <vt:i4>5</vt:i4>
      </vt:variant>
      <vt:variant>
        <vt:lpwstr>http://www.dti.gov.uk/socialenterprise/index.htm</vt:lpwstr>
      </vt:variant>
      <vt:variant>
        <vt:lpwstr/>
      </vt:variant>
      <vt:variant>
        <vt:i4>5505091</vt:i4>
      </vt:variant>
      <vt:variant>
        <vt:i4>90</vt:i4>
      </vt:variant>
      <vt:variant>
        <vt:i4>0</vt:i4>
      </vt:variant>
      <vt:variant>
        <vt:i4>5</vt:i4>
      </vt:variant>
      <vt:variant>
        <vt:lpwstr>http://www.dti.org.uk/content/glossary/inclusion.html</vt:lpwstr>
      </vt:variant>
      <vt:variant>
        <vt:lpwstr/>
      </vt:variant>
      <vt:variant>
        <vt:i4>7602214</vt:i4>
      </vt:variant>
      <vt:variant>
        <vt:i4>87</vt:i4>
      </vt:variant>
      <vt:variant>
        <vt:i4>0</vt:i4>
      </vt:variant>
      <vt:variant>
        <vt:i4>5</vt:i4>
      </vt:variant>
      <vt:variant>
        <vt:lpwstr>http://www.oecd.org/dataoecd/22/5/17011211.pdf</vt:lpwstr>
      </vt:variant>
      <vt:variant>
        <vt:lpwstr/>
      </vt:variant>
      <vt:variant>
        <vt:i4>6619251</vt:i4>
      </vt:variant>
      <vt:variant>
        <vt:i4>84</vt:i4>
      </vt:variant>
      <vt:variant>
        <vt:i4>0</vt:i4>
      </vt:variant>
      <vt:variant>
        <vt:i4>5</vt:i4>
      </vt:variant>
      <vt:variant>
        <vt:lpwstr>http://www.answers.com/topic/explicit-knowledge</vt:lpwstr>
      </vt:variant>
      <vt:variant>
        <vt:lpwstr/>
      </vt:variant>
      <vt:variant>
        <vt:i4>6619198</vt:i4>
      </vt:variant>
      <vt:variant>
        <vt:i4>81</vt:i4>
      </vt:variant>
      <vt:variant>
        <vt:i4>0</vt:i4>
      </vt:variant>
      <vt:variant>
        <vt:i4>5</vt:i4>
      </vt:variant>
      <vt:variant>
        <vt:lpwstr>http://www.answers.com/topic/knowledge-management-1</vt:lpwstr>
      </vt:variant>
      <vt:variant>
        <vt:lpwstr/>
      </vt:variant>
      <vt:variant>
        <vt:i4>6619251</vt:i4>
      </vt:variant>
      <vt:variant>
        <vt:i4>75</vt:i4>
      </vt:variant>
      <vt:variant>
        <vt:i4>0</vt:i4>
      </vt:variant>
      <vt:variant>
        <vt:i4>5</vt:i4>
      </vt:variant>
      <vt:variant>
        <vt:lpwstr>http://www.answers.com/topic/explicit-knowledge</vt:lpwstr>
      </vt:variant>
      <vt:variant>
        <vt:lpwstr/>
      </vt:variant>
      <vt:variant>
        <vt:i4>6619198</vt:i4>
      </vt:variant>
      <vt:variant>
        <vt:i4>72</vt:i4>
      </vt:variant>
      <vt:variant>
        <vt:i4>0</vt:i4>
      </vt:variant>
      <vt:variant>
        <vt:i4>5</vt:i4>
      </vt:variant>
      <vt:variant>
        <vt:lpwstr>http://www.answers.com/topic/knowledge-management-1</vt:lpwstr>
      </vt:variant>
      <vt:variant>
        <vt:lpwstr/>
      </vt:variant>
      <vt:variant>
        <vt:i4>5111818</vt:i4>
      </vt:variant>
      <vt:variant>
        <vt:i4>69</vt:i4>
      </vt:variant>
      <vt:variant>
        <vt:i4>0</vt:i4>
      </vt:variant>
      <vt:variant>
        <vt:i4>5</vt:i4>
      </vt:variant>
      <vt:variant>
        <vt:lpwstr>http://www.answers.com/topic/aphorism</vt:lpwstr>
      </vt:variant>
      <vt:variant>
        <vt:lpwstr/>
      </vt:variant>
      <vt:variant>
        <vt:i4>2228321</vt:i4>
      </vt:variant>
      <vt:variant>
        <vt:i4>66</vt:i4>
      </vt:variant>
      <vt:variant>
        <vt:i4>0</vt:i4>
      </vt:variant>
      <vt:variant>
        <vt:i4>5</vt:i4>
      </vt:variant>
      <vt:variant>
        <vt:lpwstr>http://www.answers.com/topic/consciousness</vt:lpwstr>
      </vt:variant>
      <vt:variant>
        <vt:lpwstr/>
      </vt:variant>
      <vt:variant>
        <vt:i4>3080308</vt:i4>
      </vt:variant>
      <vt:variant>
        <vt:i4>63</vt:i4>
      </vt:variant>
      <vt:variant>
        <vt:i4>0</vt:i4>
      </vt:variant>
      <vt:variant>
        <vt:i4>5</vt:i4>
      </vt:variant>
      <vt:variant>
        <vt:lpwstr>http://www.answers.com/topic/ratio</vt:lpwstr>
      </vt:variant>
      <vt:variant>
        <vt:lpwstr/>
      </vt:variant>
      <vt:variant>
        <vt:i4>1769562</vt:i4>
      </vt:variant>
      <vt:variant>
        <vt:i4>60</vt:i4>
      </vt:variant>
      <vt:variant>
        <vt:i4>0</vt:i4>
      </vt:variant>
      <vt:variant>
        <vt:i4>5</vt:i4>
      </vt:variant>
      <vt:variant>
        <vt:lpwstr>http://www.answers.com/topic/analysis-of-variance</vt:lpwstr>
      </vt:variant>
      <vt:variant>
        <vt:lpwstr/>
      </vt:variant>
      <vt:variant>
        <vt:i4>1376334</vt:i4>
      </vt:variant>
      <vt:variant>
        <vt:i4>57</vt:i4>
      </vt:variant>
      <vt:variant>
        <vt:i4>0</vt:i4>
      </vt:variant>
      <vt:variant>
        <vt:i4>5</vt:i4>
      </vt:variant>
      <vt:variant>
        <vt:lpwstr>http://www.answers.com/topic/level-of-measurement</vt:lpwstr>
      </vt:variant>
      <vt:variant>
        <vt:lpwstr/>
      </vt:variant>
      <vt:variant>
        <vt:i4>1376334</vt:i4>
      </vt:variant>
      <vt:variant>
        <vt:i4>54</vt:i4>
      </vt:variant>
      <vt:variant>
        <vt:i4>0</vt:i4>
      </vt:variant>
      <vt:variant>
        <vt:i4>5</vt:i4>
      </vt:variant>
      <vt:variant>
        <vt:lpwstr>http://www.answers.com/topic/level-of-measurement</vt:lpwstr>
      </vt:variant>
      <vt:variant>
        <vt:lpwstr/>
      </vt:variant>
      <vt:variant>
        <vt:i4>1376334</vt:i4>
      </vt:variant>
      <vt:variant>
        <vt:i4>51</vt:i4>
      </vt:variant>
      <vt:variant>
        <vt:i4>0</vt:i4>
      </vt:variant>
      <vt:variant>
        <vt:i4>5</vt:i4>
      </vt:variant>
      <vt:variant>
        <vt:lpwstr>http://www.answers.com/topic/level-of-measurement</vt:lpwstr>
      </vt:variant>
      <vt:variant>
        <vt:lpwstr/>
      </vt:variant>
      <vt:variant>
        <vt:i4>2490484</vt:i4>
      </vt:variant>
      <vt:variant>
        <vt:i4>48</vt:i4>
      </vt:variant>
      <vt:variant>
        <vt:i4>0</vt:i4>
      </vt:variant>
      <vt:variant>
        <vt:i4>5</vt:i4>
      </vt:variant>
      <vt:variant>
        <vt:lpwstr>http://www.answers.com/topic/adult</vt:lpwstr>
      </vt:variant>
      <vt:variant>
        <vt:lpwstr/>
      </vt:variant>
      <vt:variant>
        <vt:i4>4521985</vt:i4>
      </vt:variant>
      <vt:variant>
        <vt:i4>45</vt:i4>
      </vt:variant>
      <vt:variant>
        <vt:i4>0</vt:i4>
      </vt:variant>
      <vt:variant>
        <vt:i4>5</vt:i4>
      </vt:variant>
      <vt:variant>
        <vt:lpwstr>http://www.answers.com/topic/adolescence</vt:lpwstr>
      </vt:variant>
      <vt:variant>
        <vt:lpwstr/>
      </vt:variant>
      <vt:variant>
        <vt:i4>4194380</vt:i4>
      </vt:variant>
      <vt:variant>
        <vt:i4>42</vt:i4>
      </vt:variant>
      <vt:variant>
        <vt:i4>0</vt:i4>
      </vt:variant>
      <vt:variant>
        <vt:i4>5</vt:i4>
      </vt:variant>
      <vt:variant>
        <vt:lpwstr>http://www.answers.com/topic/ethical-dilemma</vt:lpwstr>
      </vt:variant>
      <vt:variant>
        <vt:lpwstr/>
      </vt:variant>
      <vt:variant>
        <vt:i4>1572894</vt:i4>
      </vt:variant>
      <vt:variant>
        <vt:i4>39</vt:i4>
      </vt:variant>
      <vt:variant>
        <vt:i4>0</vt:i4>
      </vt:variant>
      <vt:variant>
        <vt:i4>5</vt:i4>
      </vt:variant>
      <vt:variant>
        <vt:lpwstr>http://www.answers.com/topic/moral-development-2</vt:lpwstr>
      </vt:variant>
      <vt:variant>
        <vt:lpwstr/>
      </vt:variant>
      <vt:variant>
        <vt:i4>5242897</vt:i4>
      </vt:variant>
      <vt:variant>
        <vt:i4>36</vt:i4>
      </vt:variant>
      <vt:variant>
        <vt:i4>0</vt:i4>
      </vt:variant>
      <vt:variant>
        <vt:i4>5</vt:i4>
      </vt:variant>
      <vt:variant>
        <vt:lpwstr>http://www.answers.com/topic/terminology</vt:lpwstr>
      </vt:variant>
      <vt:variant>
        <vt:lpwstr/>
      </vt:variant>
      <vt:variant>
        <vt:i4>4784158</vt:i4>
      </vt:variant>
      <vt:variant>
        <vt:i4>33</vt:i4>
      </vt:variant>
      <vt:variant>
        <vt:i4>0</vt:i4>
      </vt:variant>
      <vt:variant>
        <vt:i4>5</vt:i4>
      </vt:variant>
      <vt:variant>
        <vt:lpwstr>http://www.answers.com/topic/methodology</vt:lpwstr>
      </vt:variant>
      <vt:variant>
        <vt:lpwstr/>
      </vt:variant>
      <vt:variant>
        <vt:i4>3080295</vt:i4>
      </vt:variant>
      <vt:variant>
        <vt:i4>30</vt:i4>
      </vt:variant>
      <vt:variant>
        <vt:i4>0</vt:i4>
      </vt:variant>
      <vt:variant>
        <vt:i4>5</vt:i4>
      </vt:variant>
      <vt:variant>
        <vt:lpwstr>http://www.answers.com/topic/knowledge</vt:lpwstr>
      </vt:variant>
      <vt:variant>
        <vt:lpwstr/>
      </vt:variant>
      <vt:variant>
        <vt:i4>786502</vt:i4>
      </vt:variant>
      <vt:variant>
        <vt:i4>27</vt:i4>
      </vt:variant>
      <vt:variant>
        <vt:i4>0</vt:i4>
      </vt:variant>
      <vt:variant>
        <vt:i4>5</vt:i4>
      </vt:variant>
      <vt:variant>
        <vt:lpwstr>http://en.wikipedia.org/wiki/Authenticity</vt:lpwstr>
      </vt:variant>
      <vt:variant>
        <vt:lpwstr/>
      </vt:variant>
      <vt:variant>
        <vt:i4>1900621</vt:i4>
      </vt:variant>
      <vt:variant>
        <vt:i4>24</vt:i4>
      </vt:variant>
      <vt:variant>
        <vt:i4>0</vt:i4>
      </vt:variant>
      <vt:variant>
        <vt:i4>5</vt:i4>
      </vt:variant>
      <vt:variant>
        <vt:lpwstr>http://en.wikipedia.org/wiki/Virtues</vt:lpwstr>
      </vt:variant>
      <vt:variant>
        <vt:lpwstr/>
      </vt:variant>
      <vt:variant>
        <vt:i4>6291491</vt:i4>
      </vt:variant>
      <vt:variant>
        <vt:i4>21</vt:i4>
      </vt:variant>
      <vt:variant>
        <vt:i4>0</vt:i4>
      </vt:variant>
      <vt:variant>
        <vt:i4>5</vt:i4>
      </vt:variant>
      <vt:variant>
        <vt:lpwstr>http://en.wikipedia.org/wiki/Gratitude</vt:lpwstr>
      </vt:variant>
      <vt:variant>
        <vt:lpwstr/>
      </vt:variant>
      <vt:variant>
        <vt:i4>852072</vt:i4>
      </vt:variant>
      <vt:variant>
        <vt:i4>18</vt:i4>
      </vt:variant>
      <vt:variant>
        <vt:i4>0</vt:i4>
      </vt:variant>
      <vt:variant>
        <vt:i4>5</vt:i4>
      </vt:variant>
      <vt:variant>
        <vt:lpwstr>http://en.wikipedia.org/wiki/Flow_%28psychology%29</vt:lpwstr>
      </vt:variant>
      <vt:variant>
        <vt:lpwstr/>
      </vt:variant>
      <vt:variant>
        <vt:i4>2621525</vt:i4>
      </vt:variant>
      <vt:variant>
        <vt:i4>15</vt:i4>
      </vt:variant>
      <vt:variant>
        <vt:i4>0</vt:i4>
      </vt:variant>
      <vt:variant>
        <vt:i4>5</vt:i4>
      </vt:variant>
      <vt:variant>
        <vt:lpwstr>http://en.wikipedia.org/wiki/Positive_psychology</vt:lpwstr>
      </vt:variant>
      <vt:variant>
        <vt:lpwstr/>
      </vt:variant>
      <vt:variant>
        <vt:i4>5111899</vt:i4>
      </vt:variant>
      <vt:variant>
        <vt:i4>3</vt:i4>
      </vt:variant>
      <vt:variant>
        <vt:i4>0</vt:i4>
      </vt:variant>
      <vt:variant>
        <vt:i4>5</vt:i4>
      </vt:variant>
      <vt:variant>
        <vt:lpwstr>http://www.redf.org/</vt:lpwstr>
      </vt:variant>
      <vt:variant>
        <vt:lpwstr/>
      </vt:variant>
      <vt:variant>
        <vt:i4>5111899</vt:i4>
      </vt:variant>
      <vt:variant>
        <vt:i4>0</vt:i4>
      </vt:variant>
      <vt:variant>
        <vt:i4>0</vt:i4>
      </vt:variant>
      <vt:variant>
        <vt:i4>5</vt:i4>
      </vt:variant>
      <vt:variant>
        <vt:lpwstr>http://www.redf.org/</vt:lpwstr>
      </vt:variant>
      <vt:variant>
        <vt:lpwstr/>
      </vt:variant>
      <vt:variant>
        <vt:i4>4325399</vt:i4>
      </vt:variant>
      <vt:variant>
        <vt:i4>41808</vt:i4>
      </vt:variant>
      <vt:variant>
        <vt:i4>1044</vt:i4>
      </vt:variant>
      <vt:variant>
        <vt:i4>1</vt:i4>
      </vt:variant>
      <vt:variant>
        <vt:lpwstr>http://www.omafra.gov.on.ca/english/rural/facts/96-001f1.gif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definition of the broader voluntary and community sector or estimates of its size will need to take account of the thousands of small- community-based groups that are under the radar beam of regulators</dc:title>
  <dc:creator>Phil Rose;Administrator</dc:creator>
  <cp:lastModifiedBy>Phil</cp:lastModifiedBy>
  <cp:revision>7</cp:revision>
  <cp:lastPrinted>2010-11-12T22:59:00Z</cp:lastPrinted>
  <dcterms:created xsi:type="dcterms:W3CDTF">2011-02-02T13:08:00Z</dcterms:created>
  <dcterms:modified xsi:type="dcterms:W3CDTF">2011-02-17T19:02:00Z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0x010100E89C5546BBCBF141BB166BEEAC0B33F3</vt:lpwstr>
  </property>
</Properties>
</file>